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DD" w:rsidRPr="00C92889" w:rsidRDefault="009846DE" w:rsidP="006769DD">
      <w:pPr>
        <w:jc w:val="right"/>
      </w:pPr>
      <w:r>
        <w:rPr>
          <w:noProof/>
        </w:rPr>
        <w:drawing>
          <wp:anchor distT="0" distB="0" distL="114300" distR="114300" simplePos="0" relativeHeight="251659264" behindDoc="1" locked="0" layoutInCell="1" allowOverlap="1">
            <wp:simplePos x="0" y="0"/>
            <wp:positionH relativeFrom="margin">
              <wp:posOffset>-166370</wp:posOffset>
            </wp:positionH>
            <wp:positionV relativeFrom="page">
              <wp:posOffset>1800225</wp:posOffset>
            </wp:positionV>
            <wp:extent cx="6120130" cy="79375"/>
            <wp:effectExtent l="0" t="0" r="0" b="0"/>
            <wp:wrapSquare wrapText="bothSides"/>
            <wp:docPr id="2" name="图片 2" descr="Temp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empHead"/>
                    <pic:cNvPicPr preferRelativeResize="0">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9375"/>
                    </a:xfrm>
                    <a:prstGeom prst="rect">
                      <a:avLst/>
                    </a:prstGeom>
                    <a:noFill/>
                    <a:ln>
                      <a:noFill/>
                    </a:ln>
                  </pic:spPr>
                </pic:pic>
              </a:graphicData>
            </a:graphic>
          </wp:anchor>
        </w:drawing>
      </w:r>
      <w:r w:rsidR="006769DD">
        <w:rPr>
          <w:noProof/>
        </w:rPr>
        <w:drawing>
          <wp:anchor distT="0" distB="0" distL="114300" distR="114300" simplePos="0" relativeHeight="251661312" behindDoc="0" locked="1" layoutInCell="1" allowOverlap="1">
            <wp:simplePos x="0" y="0"/>
            <wp:positionH relativeFrom="margin">
              <wp:align>center</wp:align>
            </wp:positionH>
            <wp:positionV relativeFrom="page">
              <wp:posOffset>1080135</wp:posOffset>
            </wp:positionV>
            <wp:extent cx="5400675" cy="581025"/>
            <wp:effectExtent l="0" t="0" r="9525" b="9525"/>
            <wp:wrapSquare wrapText="bothSides"/>
            <wp:docPr id="3" name="图片 3"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Hea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81025"/>
                    </a:xfrm>
                    <a:prstGeom prst="rect">
                      <a:avLst/>
                    </a:prstGeom>
                    <a:noFill/>
                    <a:ln>
                      <a:noFill/>
                    </a:ln>
                  </pic:spPr>
                </pic:pic>
              </a:graphicData>
            </a:graphic>
          </wp:anchor>
        </w:drawing>
      </w:r>
      <w:r w:rsidR="006769DD">
        <w:rPr>
          <w:noProof/>
        </w:rPr>
        <w:drawing>
          <wp:anchor distT="0" distB="0" distL="114300" distR="114300" simplePos="0" relativeHeight="251660288" behindDoc="1" locked="0" layoutInCell="1" allowOverlap="1">
            <wp:simplePos x="0" y="0"/>
            <wp:positionH relativeFrom="margin">
              <wp:align>center</wp:align>
            </wp:positionH>
            <wp:positionV relativeFrom="page">
              <wp:posOffset>9973310</wp:posOffset>
            </wp:positionV>
            <wp:extent cx="6120130" cy="79375"/>
            <wp:effectExtent l="0" t="0" r="0" b="0"/>
            <wp:wrapSquare wrapText="bothSides"/>
            <wp:docPr id="1" name="图片 1" descr="Temp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mpHead"/>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9375"/>
                    </a:xfrm>
                    <a:prstGeom prst="rect">
                      <a:avLst/>
                    </a:prstGeom>
                    <a:noFill/>
                    <a:ln>
                      <a:noFill/>
                    </a:ln>
                  </pic:spPr>
                </pic:pic>
              </a:graphicData>
            </a:graphic>
          </wp:anchor>
        </w:drawing>
      </w:r>
      <w:r w:rsidR="00643E82">
        <w:rPr>
          <w:rFonts w:hint="eastAsia"/>
        </w:rPr>
        <w:t>舒</w:t>
      </w:r>
      <w:proofErr w:type="gramStart"/>
      <w:r w:rsidR="00643E82">
        <w:rPr>
          <w:rFonts w:hint="eastAsia"/>
        </w:rPr>
        <w:t>文旅体函</w:t>
      </w:r>
      <w:proofErr w:type="gramEnd"/>
      <w:r w:rsidR="00643E82">
        <w:rPr>
          <w:rFonts w:hint="eastAsia"/>
        </w:rPr>
        <w:t>〔</w:t>
      </w:r>
      <w:r w:rsidR="00643E82">
        <w:rPr>
          <w:rFonts w:hint="eastAsia"/>
        </w:rPr>
        <w:t>2019</w:t>
      </w:r>
      <w:r w:rsidR="00643E82">
        <w:rPr>
          <w:rFonts w:hint="eastAsia"/>
        </w:rPr>
        <w:t>〕</w:t>
      </w:r>
      <w:r w:rsidR="00643E82">
        <w:rPr>
          <w:rFonts w:hint="eastAsia"/>
        </w:rPr>
        <w:t>21</w:t>
      </w:r>
      <w:r w:rsidR="00643E82">
        <w:rPr>
          <w:rFonts w:hint="eastAsia"/>
        </w:rPr>
        <w:t>号</w:t>
      </w:r>
    </w:p>
    <w:p w:rsidR="006769DD" w:rsidRDefault="006769DD" w:rsidP="009846DE">
      <w:pPr>
        <w:tabs>
          <w:tab w:val="left" w:pos="1264"/>
        </w:tabs>
        <w:spacing w:line="560" w:lineRule="exact"/>
      </w:pPr>
      <w:r>
        <w:tab/>
      </w:r>
    </w:p>
    <w:p w:rsidR="00861A3E" w:rsidRDefault="00861A3E" w:rsidP="006769DD">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舒城县</w:t>
      </w:r>
      <w:proofErr w:type="gramStart"/>
      <w:r>
        <w:rPr>
          <w:rFonts w:ascii="方正小标宋简体" w:eastAsia="方正小标宋简体" w:hint="eastAsia"/>
          <w:sz w:val="44"/>
          <w:szCs w:val="44"/>
        </w:rPr>
        <w:t>文旅体</w:t>
      </w:r>
      <w:proofErr w:type="gramEnd"/>
      <w:r>
        <w:rPr>
          <w:rFonts w:ascii="方正小标宋简体" w:eastAsia="方正小标宋简体" w:hint="eastAsia"/>
          <w:sz w:val="44"/>
          <w:szCs w:val="44"/>
        </w:rPr>
        <w:t>局关于</w:t>
      </w:r>
      <w:r w:rsidR="006769DD" w:rsidRPr="006769DD">
        <w:rPr>
          <w:rFonts w:ascii="方正小标宋简体" w:eastAsia="方正小标宋简体" w:hint="eastAsia"/>
          <w:sz w:val="44"/>
          <w:szCs w:val="44"/>
        </w:rPr>
        <w:t>县十七届人大三次会议</w:t>
      </w:r>
    </w:p>
    <w:p w:rsidR="006769DD" w:rsidRPr="006769DD" w:rsidRDefault="006769DD" w:rsidP="006769DD">
      <w:pPr>
        <w:spacing w:line="560" w:lineRule="exact"/>
        <w:jc w:val="center"/>
        <w:rPr>
          <w:rFonts w:ascii="方正小标宋简体" w:eastAsia="方正小标宋简体"/>
          <w:sz w:val="44"/>
          <w:szCs w:val="44"/>
        </w:rPr>
      </w:pPr>
      <w:r w:rsidRPr="006769DD">
        <w:rPr>
          <w:rFonts w:ascii="方正小标宋简体" w:eastAsia="方正小标宋简体" w:hint="eastAsia"/>
          <w:sz w:val="44"/>
          <w:szCs w:val="44"/>
        </w:rPr>
        <w:t>第54号</w:t>
      </w:r>
      <w:r w:rsidR="00861A3E">
        <w:rPr>
          <w:rFonts w:ascii="方正小标宋简体" w:eastAsia="方正小标宋简体" w:hint="eastAsia"/>
          <w:sz w:val="44"/>
          <w:szCs w:val="44"/>
        </w:rPr>
        <w:t>代表</w:t>
      </w:r>
      <w:r w:rsidRPr="006769DD">
        <w:rPr>
          <w:rFonts w:ascii="方正小标宋简体" w:eastAsia="方正小标宋简体" w:hint="eastAsia"/>
          <w:sz w:val="44"/>
          <w:szCs w:val="44"/>
        </w:rPr>
        <w:t>建议</w:t>
      </w:r>
      <w:r w:rsidR="00861A3E" w:rsidRPr="006769DD">
        <w:rPr>
          <w:rFonts w:ascii="方正小标宋简体" w:eastAsia="方正小标宋简体" w:hint="eastAsia"/>
          <w:sz w:val="44"/>
          <w:szCs w:val="44"/>
        </w:rPr>
        <w:t>答复</w:t>
      </w:r>
      <w:r w:rsidRPr="006769DD">
        <w:rPr>
          <w:rFonts w:ascii="方正小标宋简体" w:eastAsia="方正小标宋简体" w:hint="eastAsia"/>
          <w:sz w:val="44"/>
          <w:szCs w:val="44"/>
        </w:rPr>
        <w:t>的函</w:t>
      </w:r>
    </w:p>
    <w:p w:rsidR="006769DD" w:rsidRDefault="006769DD" w:rsidP="006769DD">
      <w:pPr>
        <w:spacing w:line="560" w:lineRule="exact"/>
      </w:pPr>
    </w:p>
    <w:p w:rsidR="006769DD" w:rsidRDefault="006769DD" w:rsidP="006769DD">
      <w:pPr>
        <w:spacing w:line="560" w:lineRule="exact"/>
      </w:pPr>
      <w:r>
        <w:rPr>
          <w:rFonts w:hint="eastAsia"/>
        </w:rPr>
        <w:t>郭昌庆、赵平、奚立德、沈延风、孙礼芳、倪高平、李鸿润、胡美仓、胡勇、方成梅代表：</w:t>
      </w:r>
    </w:p>
    <w:p w:rsidR="00AD2D0D" w:rsidRPr="00861A3E" w:rsidRDefault="00861A3E" w:rsidP="00861A3E">
      <w:pPr>
        <w:spacing w:line="560" w:lineRule="exact"/>
        <w:ind w:firstLineChars="200" w:firstLine="632"/>
        <w:rPr>
          <w:rFonts w:ascii="仿宋_GB2312" w:hAnsiTheme="minorHAnsi" w:cstheme="minorBidi"/>
        </w:rPr>
      </w:pPr>
      <w:r>
        <w:rPr>
          <w:rFonts w:hint="eastAsia"/>
        </w:rPr>
        <w:t>你们在县十七届人大三次会议期间提出的《关于将春秋乡文化旅游纳入全县旅游重点总体规划》</w:t>
      </w:r>
      <w:r w:rsidRPr="00220373">
        <w:rPr>
          <w:rFonts w:ascii="仿宋_GB2312" w:hAnsiTheme="minorHAnsi" w:cstheme="minorBidi" w:hint="eastAsia"/>
        </w:rPr>
        <w:t>建议收悉。经研究办理，现答复如下：</w:t>
      </w:r>
    </w:p>
    <w:p w:rsidR="00AD2D0D" w:rsidRPr="00AD2D0D" w:rsidRDefault="00AD2D0D" w:rsidP="00F87560">
      <w:pPr>
        <w:spacing w:line="560" w:lineRule="exact"/>
        <w:ind w:firstLineChars="200" w:firstLine="632"/>
      </w:pPr>
      <w:proofErr w:type="gramStart"/>
      <w:r w:rsidRPr="00AD2D0D">
        <w:rPr>
          <w:rFonts w:ascii="仿宋_GB2312" w:hAnsi="仿宋_GB2312" w:cs="仿宋_GB2312" w:hint="eastAsia"/>
        </w:rPr>
        <w:t>文翁作为</w:t>
      </w:r>
      <w:proofErr w:type="gramEnd"/>
      <w:r w:rsidRPr="00AD2D0D">
        <w:rPr>
          <w:rFonts w:ascii="仿宋_GB2312" w:hAnsi="仿宋_GB2312" w:cs="仿宋_GB2312" w:hint="eastAsia"/>
        </w:rPr>
        <w:t>舒城旅游的一张历史文化名片，在舒城县文化旅游中一直占据重要地位。2018</w:t>
      </w:r>
      <w:r w:rsidR="00C97A1E">
        <w:rPr>
          <w:rFonts w:ascii="仿宋_GB2312" w:hAnsi="仿宋_GB2312" w:cs="仿宋_GB2312" w:hint="eastAsia"/>
        </w:rPr>
        <w:t>年我局积极配合</w:t>
      </w:r>
      <w:proofErr w:type="gramStart"/>
      <w:r w:rsidR="00C97A1E">
        <w:rPr>
          <w:rFonts w:ascii="仿宋_GB2312" w:hAnsi="仿宋_GB2312" w:cs="仿宋_GB2312" w:hint="eastAsia"/>
        </w:rPr>
        <w:t>春秋乡做好文翁</w:t>
      </w:r>
      <w:proofErr w:type="gramEnd"/>
      <w:r w:rsidR="00C97A1E">
        <w:rPr>
          <w:rFonts w:ascii="仿宋_GB2312" w:hAnsi="仿宋_GB2312" w:cs="仿宋_GB2312" w:hint="eastAsia"/>
        </w:rPr>
        <w:t>纪念馆开馆布展工作。</w:t>
      </w:r>
      <w:r w:rsidRPr="00AD2D0D">
        <w:rPr>
          <w:rFonts w:ascii="仿宋_GB2312" w:hAnsi="仿宋_GB2312" w:cs="仿宋_GB2312"/>
        </w:rPr>
        <w:t>10</w:t>
      </w:r>
      <w:r w:rsidRPr="00AD2D0D">
        <w:rPr>
          <w:rFonts w:ascii="仿宋_GB2312" w:hAnsi="仿宋_GB2312" w:cs="仿宋_GB2312" w:hint="eastAsia"/>
        </w:rPr>
        <w:t>月</w:t>
      </w:r>
      <w:r w:rsidRPr="00AD2D0D">
        <w:rPr>
          <w:rFonts w:ascii="仿宋_GB2312" w:hAnsi="仿宋_GB2312" w:cs="仿宋_GB2312"/>
        </w:rPr>
        <w:t>17</w:t>
      </w:r>
      <w:r w:rsidRPr="00AD2D0D">
        <w:rPr>
          <w:rFonts w:ascii="仿宋_GB2312" w:hAnsi="仿宋_GB2312" w:cs="仿宋_GB2312" w:hint="eastAsia"/>
        </w:rPr>
        <w:t>日，舒城县在</w:t>
      </w:r>
      <w:proofErr w:type="gramStart"/>
      <w:r w:rsidRPr="00AD2D0D">
        <w:rPr>
          <w:rFonts w:ascii="仿宋_GB2312" w:hAnsi="仿宋_GB2312" w:cs="仿宋_GB2312" w:hint="eastAsia"/>
        </w:rPr>
        <w:t>春秋乡</w:t>
      </w:r>
      <w:proofErr w:type="gramEnd"/>
      <w:r w:rsidRPr="00AD2D0D">
        <w:rPr>
          <w:rFonts w:ascii="仿宋_GB2312" w:hAnsi="仿宋_GB2312" w:cs="仿宋_GB2312" w:hint="eastAsia"/>
        </w:rPr>
        <w:t>举办</w:t>
      </w:r>
      <w:proofErr w:type="gramStart"/>
      <w:r w:rsidRPr="00AD2D0D">
        <w:rPr>
          <w:rFonts w:ascii="仿宋_GB2312" w:hAnsi="仿宋_GB2312" w:cs="仿宋_GB2312" w:hint="eastAsia"/>
        </w:rPr>
        <w:t>了文翁纪念馆</w:t>
      </w:r>
      <w:proofErr w:type="gramEnd"/>
      <w:r w:rsidRPr="00AD2D0D">
        <w:rPr>
          <w:rFonts w:ascii="仿宋_GB2312" w:hAnsi="仿宋_GB2312" w:cs="仿宋_GB2312" w:hint="eastAsia"/>
        </w:rPr>
        <w:t>开馆仪式暨首届</w:t>
      </w:r>
      <w:proofErr w:type="gramStart"/>
      <w:r w:rsidRPr="00AD2D0D">
        <w:rPr>
          <w:rFonts w:ascii="仿宋_GB2312" w:hAnsi="仿宋_GB2312" w:cs="仿宋_GB2312" w:hint="eastAsia"/>
        </w:rPr>
        <w:t>文翁文化</w:t>
      </w:r>
      <w:proofErr w:type="gramEnd"/>
      <w:r w:rsidRPr="00AD2D0D">
        <w:rPr>
          <w:rFonts w:ascii="仿宋_GB2312" w:hAnsi="仿宋_GB2312" w:cs="仿宋_GB2312" w:hint="eastAsia"/>
        </w:rPr>
        <w:t>乡村旅游论坛。目前，</w:t>
      </w:r>
      <w:proofErr w:type="gramStart"/>
      <w:r w:rsidRPr="00AD2D0D">
        <w:rPr>
          <w:rFonts w:ascii="仿宋_GB2312" w:hAnsi="仿宋_GB2312" w:cs="仿宋_GB2312" w:hint="eastAsia"/>
        </w:rPr>
        <w:t>舒城县环万佛湖</w:t>
      </w:r>
      <w:proofErr w:type="gramEnd"/>
      <w:r w:rsidRPr="00AD2D0D">
        <w:rPr>
          <w:rFonts w:ascii="仿宋_GB2312" w:hAnsi="仿宋_GB2312" w:cs="仿宋_GB2312" w:hint="eastAsia"/>
        </w:rPr>
        <w:t>万佛山旅游策划已基本完成，下一步将进行全域旅游规划工作，议案的提出，正当其时。</w:t>
      </w:r>
    </w:p>
    <w:p w:rsidR="00AD2D0D" w:rsidRPr="00AD2D0D" w:rsidRDefault="00AD2D0D" w:rsidP="00F87560">
      <w:pPr>
        <w:spacing w:line="560" w:lineRule="exact"/>
        <w:ind w:firstLineChars="200" w:firstLine="632"/>
        <w:rPr>
          <w:rFonts w:ascii="仿宋_GB2312" w:hAnsi="仿宋_GB2312" w:cs="仿宋_GB2312"/>
        </w:rPr>
      </w:pPr>
      <w:r w:rsidRPr="00AD2D0D">
        <w:rPr>
          <w:rFonts w:ascii="仿宋_GB2312" w:hAnsi="仿宋_GB2312" w:cs="仿宋_GB2312" w:hint="eastAsia"/>
        </w:rPr>
        <w:t>一</w:t>
      </w:r>
      <w:r w:rsidR="00861A3E">
        <w:rPr>
          <w:rFonts w:ascii="仿宋_GB2312" w:hAnsi="仿宋_GB2312" w:cs="仿宋_GB2312" w:hint="eastAsia"/>
        </w:rPr>
        <w:t>是</w:t>
      </w:r>
      <w:r w:rsidRPr="00AD2D0D">
        <w:rPr>
          <w:rFonts w:ascii="仿宋_GB2312" w:hAnsi="仿宋_GB2312" w:cs="仿宋_GB2312" w:hint="eastAsia"/>
        </w:rPr>
        <w:t>发掘春秋旅游资源，纳入全域旅游工作重点之中。前期环万佛湖万佛山策划工作和全域旅游资源普查工作已经进行了细致的摸排工作，对</w:t>
      </w:r>
      <w:proofErr w:type="gramStart"/>
      <w:r w:rsidRPr="00AD2D0D">
        <w:rPr>
          <w:rFonts w:ascii="仿宋_GB2312" w:hAnsi="仿宋_GB2312" w:cs="仿宋_GB2312" w:hint="eastAsia"/>
        </w:rPr>
        <w:t>春秋乡</w:t>
      </w:r>
      <w:proofErr w:type="gramEnd"/>
      <w:r w:rsidRPr="00AD2D0D">
        <w:rPr>
          <w:rFonts w:ascii="仿宋_GB2312" w:hAnsi="仿宋_GB2312" w:cs="仿宋_GB2312" w:hint="eastAsia"/>
        </w:rPr>
        <w:t>的旅游资源和文化内涵做了认真挖掘。下一步我县全域旅游规划工作将会考虑把</w:t>
      </w:r>
      <w:proofErr w:type="gramStart"/>
      <w:r w:rsidRPr="00AD2D0D">
        <w:rPr>
          <w:rFonts w:ascii="仿宋_GB2312" w:hAnsi="仿宋_GB2312" w:cs="仿宋_GB2312" w:hint="eastAsia"/>
        </w:rPr>
        <w:t>春秋乡文化</w:t>
      </w:r>
      <w:proofErr w:type="gramEnd"/>
      <w:r w:rsidRPr="00AD2D0D">
        <w:rPr>
          <w:rFonts w:ascii="仿宋_GB2312" w:hAnsi="仿宋_GB2312" w:cs="仿宋_GB2312" w:hint="eastAsia"/>
        </w:rPr>
        <w:t>旅游纳入全县旅游重点总体规划之中。</w:t>
      </w:r>
    </w:p>
    <w:p w:rsidR="00AD2D0D" w:rsidRDefault="00AD2D0D" w:rsidP="00F87560">
      <w:pPr>
        <w:spacing w:line="560" w:lineRule="exact"/>
        <w:ind w:firstLineChars="200" w:firstLine="632"/>
        <w:rPr>
          <w:rFonts w:ascii="仿宋_GB2312" w:hAnsi="仿宋_GB2312" w:cs="仿宋_GB2312"/>
        </w:rPr>
      </w:pPr>
      <w:r w:rsidRPr="00AD2D0D">
        <w:rPr>
          <w:rFonts w:ascii="仿宋_GB2312" w:hAnsi="仿宋_GB2312" w:cs="仿宋_GB2312" w:hint="eastAsia"/>
        </w:rPr>
        <w:t>二</w:t>
      </w:r>
      <w:r w:rsidR="00861A3E">
        <w:rPr>
          <w:rFonts w:ascii="仿宋_GB2312" w:hAnsi="仿宋_GB2312" w:cs="仿宋_GB2312" w:hint="eastAsia"/>
        </w:rPr>
        <w:t>是</w:t>
      </w:r>
      <w:r w:rsidR="00C97A1E">
        <w:rPr>
          <w:rFonts w:ascii="仿宋_GB2312" w:hAnsi="仿宋_GB2312" w:cs="仿宋_GB2312" w:hint="eastAsia"/>
        </w:rPr>
        <w:t>结合乡村振兴战略，</w:t>
      </w:r>
      <w:r w:rsidRPr="00AD2D0D">
        <w:rPr>
          <w:rFonts w:ascii="仿宋_GB2312" w:hAnsi="仿宋_GB2312" w:cs="仿宋_GB2312" w:hint="eastAsia"/>
        </w:rPr>
        <w:t>县、乡、村形成合力，共同</w:t>
      </w:r>
      <w:proofErr w:type="gramStart"/>
      <w:r w:rsidRPr="00AD2D0D">
        <w:rPr>
          <w:rFonts w:ascii="仿宋_GB2312" w:hAnsi="仿宋_GB2312" w:cs="仿宋_GB2312" w:hint="eastAsia"/>
        </w:rPr>
        <w:t>提升景</w:t>
      </w:r>
      <w:r w:rsidRPr="00AD2D0D">
        <w:rPr>
          <w:rFonts w:ascii="仿宋_GB2312" w:hAnsi="仿宋_GB2312" w:cs="仿宋_GB2312" w:hint="eastAsia"/>
        </w:rPr>
        <w:lastRenderedPageBreak/>
        <w:t>点</w:t>
      </w:r>
      <w:proofErr w:type="gramEnd"/>
      <w:r w:rsidRPr="00AD2D0D">
        <w:rPr>
          <w:rFonts w:ascii="仿宋_GB2312" w:hAnsi="仿宋_GB2312" w:cs="仿宋_GB2312" w:hint="eastAsia"/>
        </w:rPr>
        <w:t>管理水平和文化品味。</w:t>
      </w:r>
      <w:proofErr w:type="gramStart"/>
      <w:r w:rsidRPr="00AD2D0D">
        <w:rPr>
          <w:rFonts w:ascii="仿宋_GB2312" w:hAnsi="仿宋_GB2312" w:cs="仿宋_GB2312" w:hint="eastAsia"/>
        </w:rPr>
        <w:t>春秋乡除文翁</w:t>
      </w:r>
      <w:proofErr w:type="gramEnd"/>
      <w:r w:rsidRPr="00AD2D0D">
        <w:rPr>
          <w:rFonts w:ascii="仿宋_GB2312" w:hAnsi="仿宋_GB2312" w:cs="仿宋_GB2312" w:hint="eastAsia"/>
        </w:rPr>
        <w:t>之外，还有花世界民宿旅游项目、古月山庄等舒城本地非常具有特色的旅游景点。</w:t>
      </w:r>
      <w:proofErr w:type="gramStart"/>
      <w:r w:rsidRPr="00AD2D0D">
        <w:rPr>
          <w:rFonts w:ascii="仿宋_GB2312" w:hAnsi="仿宋_GB2312" w:cs="仿宋_GB2312" w:hint="eastAsia"/>
        </w:rPr>
        <w:t>文翁纪念馆</w:t>
      </w:r>
      <w:proofErr w:type="gramEnd"/>
      <w:r w:rsidRPr="00AD2D0D">
        <w:rPr>
          <w:rFonts w:ascii="仿宋_GB2312" w:hAnsi="仿宋_GB2312" w:cs="仿宋_GB2312" w:hint="eastAsia"/>
        </w:rPr>
        <w:t>的国学文化品味、花世界的民间艺术品味、古月山庄的泥墙灰瓦，需要县乡村合力宣传、保护和提升。</w:t>
      </w:r>
    </w:p>
    <w:p w:rsidR="00F87560" w:rsidRDefault="00F87560" w:rsidP="00F87560">
      <w:pPr>
        <w:spacing w:line="560" w:lineRule="exact"/>
        <w:ind w:firstLineChars="200" w:firstLine="632"/>
        <w:rPr>
          <w:rFonts w:ascii="仿宋_GB2312" w:hAnsi="仿宋_GB2312" w:cs="仿宋_GB2312"/>
        </w:rPr>
      </w:pPr>
    </w:p>
    <w:p w:rsidR="00F87560" w:rsidRDefault="00F87560" w:rsidP="00F87560">
      <w:pPr>
        <w:spacing w:line="560" w:lineRule="exact"/>
        <w:ind w:firstLineChars="200" w:firstLine="632"/>
        <w:rPr>
          <w:rFonts w:ascii="仿宋_GB2312" w:hAnsi="仿宋_GB2312" w:cs="仿宋_GB2312"/>
        </w:rPr>
      </w:pPr>
      <w:r>
        <w:rPr>
          <w:rFonts w:ascii="仿宋_GB2312" w:hAnsi="仿宋_GB2312" w:cs="仿宋_GB2312" w:hint="eastAsia"/>
        </w:rPr>
        <w:t>办复类别：A</w:t>
      </w:r>
      <w:r w:rsidR="00861A3E">
        <w:rPr>
          <w:rFonts w:ascii="仿宋_GB2312" w:hAnsi="仿宋_GB2312" w:cs="仿宋_GB2312" w:hint="eastAsia"/>
        </w:rPr>
        <w:t>类</w:t>
      </w:r>
    </w:p>
    <w:p w:rsidR="00F87560" w:rsidRDefault="00F87560" w:rsidP="00F87560">
      <w:pPr>
        <w:spacing w:line="560" w:lineRule="exact"/>
        <w:ind w:firstLineChars="200" w:firstLine="632"/>
        <w:rPr>
          <w:rFonts w:ascii="仿宋_GB2312" w:hAnsi="仿宋_GB2312" w:cs="仿宋_GB2312"/>
        </w:rPr>
      </w:pPr>
      <w:r>
        <w:rPr>
          <w:rFonts w:ascii="仿宋_GB2312" w:hAnsi="仿宋_GB2312" w:cs="仿宋_GB2312" w:hint="eastAsia"/>
        </w:rPr>
        <w:t>联系单位：县文化旅游体育局</w:t>
      </w:r>
    </w:p>
    <w:p w:rsidR="00F87560" w:rsidRDefault="00F87560" w:rsidP="00F87560">
      <w:pPr>
        <w:spacing w:line="560" w:lineRule="exact"/>
        <w:ind w:firstLineChars="200" w:firstLine="632"/>
        <w:rPr>
          <w:rFonts w:ascii="仿宋_GB2312" w:hAnsi="仿宋_GB2312" w:cs="仿宋_GB2312"/>
        </w:rPr>
      </w:pPr>
      <w:r>
        <w:rPr>
          <w:rFonts w:ascii="仿宋_GB2312" w:hAnsi="仿宋_GB2312" w:cs="仿宋_GB2312" w:hint="eastAsia"/>
        </w:rPr>
        <w:t>联系电话：8627847</w:t>
      </w:r>
    </w:p>
    <w:p w:rsidR="00F87560" w:rsidRDefault="00F87560" w:rsidP="00F87560">
      <w:pPr>
        <w:spacing w:line="560" w:lineRule="exact"/>
        <w:ind w:firstLineChars="200" w:firstLine="632"/>
        <w:rPr>
          <w:rFonts w:ascii="仿宋_GB2312" w:hAnsi="仿宋_GB2312" w:cs="仿宋_GB2312"/>
        </w:rPr>
      </w:pPr>
    </w:p>
    <w:p w:rsidR="004F0C81" w:rsidRDefault="00F87560" w:rsidP="00F87560">
      <w:pPr>
        <w:spacing w:line="560" w:lineRule="exact"/>
        <w:ind w:firstLineChars="200" w:firstLine="632"/>
        <w:rPr>
          <w:rFonts w:ascii="仿宋_GB2312" w:hAnsi="仿宋_GB2312" w:cs="仿宋_GB2312"/>
        </w:rPr>
      </w:pPr>
      <w:r>
        <w:rPr>
          <w:rFonts w:ascii="仿宋_GB2312" w:hAnsi="仿宋_GB2312" w:cs="仿宋_GB2312" w:hint="eastAsia"/>
        </w:rPr>
        <w:t xml:space="preserve">                           </w:t>
      </w:r>
    </w:p>
    <w:p w:rsidR="004F0C81" w:rsidRDefault="004F0C81" w:rsidP="00F87560">
      <w:pPr>
        <w:spacing w:line="560" w:lineRule="exact"/>
        <w:ind w:firstLineChars="200" w:firstLine="632"/>
        <w:rPr>
          <w:rFonts w:ascii="仿宋_GB2312" w:hAnsi="仿宋_GB2312" w:cs="仿宋_GB2312"/>
        </w:rPr>
      </w:pPr>
    </w:p>
    <w:p w:rsidR="00F87560" w:rsidRPr="00AD2D0D" w:rsidRDefault="00F87560" w:rsidP="004F0C81">
      <w:pPr>
        <w:spacing w:line="560" w:lineRule="exact"/>
        <w:ind w:firstLineChars="1479" w:firstLine="4672"/>
        <w:rPr>
          <w:rFonts w:ascii="仿宋_GB2312" w:hAnsi="仿宋_GB2312" w:cs="仿宋_GB2312"/>
        </w:rPr>
      </w:pPr>
      <w:r>
        <w:rPr>
          <w:rFonts w:ascii="仿宋_GB2312" w:hAnsi="仿宋_GB2312" w:cs="仿宋_GB2312" w:hint="eastAsia"/>
        </w:rPr>
        <w:t xml:space="preserve"> 2019年</w:t>
      </w:r>
      <w:r w:rsidR="002F2F07">
        <w:rPr>
          <w:rFonts w:ascii="仿宋_GB2312" w:hAnsi="仿宋_GB2312" w:cs="仿宋_GB2312" w:hint="eastAsia"/>
        </w:rPr>
        <w:t>6</w:t>
      </w:r>
      <w:r>
        <w:rPr>
          <w:rFonts w:ascii="仿宋_GB2312" w:hAnsi="仿宋_GB2312" w:cs="仿宋_GB2312" w:hint="eastAsia"/>
        </w:rPr>
        <w:t>月</w:t>
      </w:r>
      <w:r w:rsidR="00861A3E">
        <w:rPr>
          <w:rFonts w:ascii="仿宋_GB2312" w:hAnsi="仿宋_GB2312" w:cs="仿宋_GB2312" w:hint="eastAsia"/>
        </w:rPr>
        <w:t>2</w:t>
      </w:r>
      <w:r w:rsidR="002F2F07">
        <w:rPr>
          <w:rFonts w:ascii="仿宋_GB2312" w:hAnsi="仿宋_GB2312" w:cs="仿宋_GB2312" w:hint="eastAsia"/>
        </w:rPr>
        <w:t>4</w:t>
      </w:r>
      <w:bookmarkStart w:id="0" w:name="_GoBack"/>
      <w:bookmarkEnd w:id="0"/>
      <w:r>
        <w:rPr>
          <w:rFonts w:ascii="仿宋_GB2312" w:hAnsi="仿宋_GB2312" w:cs="仿宋_GB2312" w:hint="eastAsia"/>
        </w:rPr>
        <w:t>日</w:t>
      </w:r>
    </w:p>
    <w:p w:rsidR="006769DD" w:rsidRPr="00AD2D0D" w:rsidRDefault="006769DD" w:rsidP="00F87560">
      <w:pPr>
        <w:spacing w:line="560" w:lineRule="exact"/>
        <w:ind w:firstLineChars="200" w:firstLine="632"/>
      </w:pPr>
    </w:p>
    <w:p w:rsidR="00E5528C" w:rsidRDefault="00E5528C"/>
    <w:sectPr w:rsidR="00E5528C" w:rsidSect="00BD2E84">
      <w:footerReference w:type="even" r:id="rId9"/>
      <w:footerReference w:type="default" r:id="rId10"/>
      <w:pgSz w:w="11907" w:h="16840" w:code="9"/>
      <w:pgMar w:top="1701" w:right="1474" w:bottom="1134" w:left="1588" w:header="851" w:footer="907" w:gutter="0"/>
      <w:cols w:space="425"/>
      <w:titlePg/>
      <w:docGrid w:type="linesAndChars" w:linePitch="636"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9EA" w:rsidRDefault="00A139EA" w:rsidP="006769DD">
      <w:r>
        <w:separator/>
      </w:r>
    </w:p>
  </w:endnote>
  <w:endnote w:type="continuationSeparator" w:id="0">
    <w:p w:rsidR="00A139EA" w:rsidRDefault="00A139EA" w:rsidP="00676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84" w:rsidRDefault="00EA5DA5" w:rsidP="00BD2E84">
    <w:pPr>
      <w:pStyle w:val="a4"/>
      <w:ind w:right="360" w:firstLineChars="100" w:firstLine="280"/>
    </w:pPr>
    <w:r>
      <w:rPr>
        <w:rFonts w:hint="eastAsia"/>
        <w:kern w:val="0"/>
        <w:sz w:val="28"/>
        <w:szCs w:val="28"/>
      </w:rPr>
      <w:t>—</w:t>
    </w:r>
    <w:r>
      <w:rPr>
        <w:rFonts w:hint="eastAsia"/>
        <w:kern w:val="0"/>
        <w:sz w:val="28"/>
        <w:szCs w:val="28"/>
      </w:rPr>
      <w:t xml:space="preserve"> </w:t>
    </w:r>
    <w:r w:rsidR="00A66706" w:rsidRPr="004C198A">
      <w:rPr>
        <w:rFonts w:ascii="宋体" w:eastAsia="宋体" w:hAnsi="宋体"/>
        <w:kern w:val="0"/>
        <w:sz w:val="28"/>
        <w:szCs w:val="28"/>
      </w:rPr>
      <w:fldChar w:fldCharType="begin"/>
    </w:r>
    <w:r w:rsidRPr="004C198A">
      <w:rPr>
        <w:rFonts w:ascii="宋体" w:eastAsia="宋体" w:hAnsi="宋体"/>
        <w:kern w:val="0"/>
        <w:sz w:val="28"/>
        <w:szCs w:val="28"/>
      </w:rPr>
      <w:instrText xml:space="preserve"> PAGE </w:instrText>
    </w:r>
    <w:r w:rsidR="00A66706" w:rsidRPr="004C198A">
      <w:rPr>
        <w:rFonts w:ascii="宋体" w:eastAsia="宋体" w:hAnsi="宋体"/>
        <w:kern w:val="0"/>
        <w:sz w:val="28"/>
        <w:szCs w:val="28"/>
      </w:rPr>
      <w:fldChar w:fldCharType="separate"/>
    </w:r>
    <w:r>
      <w:rPr>
        <w:rFonts w:ascii="宋体" w:eastAsia="宋体" w:hAnsi="宋体"/>
        <w:noProof/>
        <w:kern w:val="0"/>
        <w:sz w:val="28"/>
        <w:szCs w:val="28"/>
      </w:rPr>
      <w:t>2</w:t>
    </w:r>
    <w:r w:rsidR="00A66706" w:rsidRPr="004C198A">
      <w:rPr>
        <w:rFonts w:ascii="宋体" w:eastAsia="宋体" w:hAnsi="宋体"/>
        <w:kern w:val="0"/>
        <w:sz w:val="28"/>
        <w:szCs w:val="28"/>
      </w:rPr>
      <w:fldChar w:fldCharType="end"/>
    </w:r>
    <w:r>
      <w:rPr>
        <w:rFonts w:hint="eastAsia"/>
        <w:kern w:val="0"/>
        <w:sz w:val="28"/>
        <w:szCs w:val="28"/>
      </w:rPr>
      <w:t xml:space="preserve"> </w:t>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84" w:rsidRPr="00BD2E84" w:rsidRDefault="00EA5DA5" w:rsidP="005C3533">
    <w:pPr>
      <w:pStyle w:val="a4"/>
      <w:tabs>
        <w:tab w:val="clear" w:pos="8306"/>
        <w:tab w:val="right" w:pos="8848"/>
      </w:tabs>
      <w:ind w:right="155"/>
      <w:rPr>
        <w:sz w:val="28"/>
        <w:szCs w:val="28"/>
      </w:rPr>
    </w:pPr>
    <w:r>
      <w:rPr>
        <w:rFonts w:hint="eastAsia"/>
        <w:kern w:val="0"/>
        <w:sz w:val="28"/>
        <w:szCs w:val="28"/>
      </w:rPr>
      <w:t xml:space="preserve">                                                     </w:t>
    </w:r>
    <w:r>
      <w:rPr>
        <w:rFonts w:hint="eastAsia"/>
        <w:kern w:val="0"/>
        <w:sz w:val="28"/>
        <w:szCs w:val="28"/>
      </w:rPr>
      <w:t>—</w:t>
    </w:r>
    <w:r>
      <w:rPr>
        <w:rFonts w:hint="eastAsia"/>
        <w:kern w:val="0"/>
        <w:sz w:val="28"/>
        <w:szCs w:val="28"/>
      </w:rPr>
      <w:t xml:space="preserve"> </w:t>
    </w:r>
    <w:r w:rsidR="00A66706" w:rsidRPr="004C198A">
      <w:rPr>
        <w:rFonts w:ascii="宋体" w:eastAsia="宋体" w:hAnsi="宋体"/>
        <w:kern w:val="0"/>
        <w:sz w:val="28"/>
        <w:szCs w:val="28"/>
      </w:rPr>
      <w:fldChar w:fldCharType="begin"/>
    </w:r>
    <w:r w:rsidRPr="004C198A">
      <w:rPr>
        <w:rFonts w:ascii="宋体" w:eastAsia="宋体" w:hAnsi="宋体"/>
        <w:kern w:val="0"/>
        <w:sz w:val="28"/>
        <w:szCs w:val="28"/>
      </w:rPr>
      <w:instrText xml:space="preserve"> PAGE </w:instrText>
    </w:r>
    <w:r w:rsidR="00A66706" w:rsidRPr="004C198A">
      <w:rPr>
        <w:rFonts w:ascii="宋体" w:eastAsia="宋体" w:hAnsi="宋体"/>
        <w:kern w:val="0"/>
        <w:sz w:val="28"/>
        <w:szCs w:val="28"/>
      </w:rPr>
      <w:fldChar w:fldCharType="separate"/>
    </w:r>
    <w:r w:rsidR="00861A3E">
      <w:rPr>
        <w:rFonts w:ascii="宋体" w:eastAsia="宋体" w:hAnsi="宋体"/>
        <w:noProof/>
        <w:kern w:val="0"/>
        <w:sz w:val="28"/>
        <w:szCs w:val="28"/>
      </w:rPr>
      <w:t>2</w:t>
    </w:r>
    <w:r w:rsidR="00A66706" w:rsidRPr="004C198A">
      <w:rPr>
        <w:rFonts w:ascii="宋体" w:eastAsia="宋体" w:hAnsi="宋体"/>
        <w:kern w:val="0"/>
        <w:sz w:val="28"/>
        <w:szCs w:val="28"/>
      </w:rPr>
      <w:fldChar w:fldCharType="end"/>
    </w:r>
    <w:r>
      <w:rPr>
        <w:rFonts w:hint="eastAsia"/>
        <w:kern w:val="0"/>
        <w:sz w:val="28"/>
        <w:szCs w:val="28"/>
      </w:rPr>
      <w:t xml:space="preserve"> </w:t>
    </w:r>
    <w:r>
      <w:rPr>
        <w:rFonts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9EA" w:rsidRDefault="00A139EA" w:rsidP="006769DD">
      <w:r>
        <w:separator/>
      </w:r>
    </w:p>
  </w:footnote>
  <w:footnote w:type="continuationSeparator" w:id="0">
    <w:p w:rsidR="00A139EA" w:rsidRDefault="00A139EA" w:rsidP="00676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3FB"/>
    <w:rsid w:val="001403FB"/>
    <w:rsid w:val="001A6C65"/>
    <w:rsid w:val="002F2F07"/>
    <w:rsid w:val="004F0C81"/>
    <w:rsid w:val="00643E82"/>
    <w:rsid w:val="006769DD"/>
    <w:rsid w:val="00861A3E"/>
    <w:rsid w:val="008D160E"/>
    <w:rsid w:val="009846DE"/>
    <w:rsid w:val="00A139EA"/>
    <w:rsid w:val="00A66706"/>
    <w:rsid w:val="00AD2D0D"/>
    <w:rsid w:val="00BA678F"/>
    <w:rsid w:val="00C97A1E"/>
    <w:rsid w:val="00E5528C"/>
    <w:rsid w:val="00EA5DA5"/>
    <w:rsid w:val="00F87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D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9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69DD"/>
    <w:rPr>
      <w:sz w:val="18"/>
      <w:szCs w:val="18"/>
    </w:rPr>
  </w:style>
  <w:style w:type="paragraph" w:styleId="a4">
    <w:name w:val="footer"/>
    <w:basedOn w:val="a"/>
    <w:link w:val="Char0"/>
    <w:unhideWhenUsed/>
    <w:rsid w:val="006769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69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D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9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69DD"/>
    <w:rPr>
      <w:sz w:val="18"/>
      <w:szCs w:val="18"/>
    </w:rPr>
  </w:style>
  <w:style w:type="paragraph" w:styleId="a4">
    <w:name w:val="footer"/>
    <w:basedOn w:val="a"/>
    <w:link w:val="Char0"/>
    <w:unhideWhenUsed/>
    <w:rsid w:val="006769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69D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547</Characters>
  <Application>Microsoft Office Word</Application>
  <DocSecurity>0</DocSecurity>
  <Lines>4</Lines>
  <Paragraphs>1</Paragraphs>
  <ScaleCrop>false</ScaleCrop>
  <Company>MS</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张卫</cp:lastModifiedBy>
  <cp:revision>2</cp:revision>
  <cp:lastPrinted>2019-05-20T03:30:00Z</cp:lastPrinted>
  <dcterms:created xsi:type="dcterms:W3CDTF">2019-07-22T07:45:00Z</dcterms:created>
  <dcterms:modified xsi:type="dcterms:W3CDTF">2019-07-22T07:45:00Z</dcterms:modified>
</cp:coreProperties>
</file>