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BB" w:rsidRDefault="00297F80" w:rsidP="006922BB">
      <w:pPr>
        <w:pStyle w:val="1"/>
        <w:spacing w:line="600" w:lineRule="exact"/>
        <w:ind w:left="0"/>
        <w:jc w:val="center"/>
        <w:rPr>
          <w:rFonts w:hint="eastAsia"/>
          <w:w w:val="95"/>
          <w:lang w:eastAsia="zh-CN"/>
        </w:rPr>
      </w:pPr>
      <w:r>
        <w:rPr>
          <w:rFonts w:hint="eastAsia"/>
          <w:w w:val="95"/>
          <w:lang w:eastAsia="zh-CN"/>
        </w:rPr>
        <w:t>舒城县交通运输局</w:t>
      </w:r>
      <w:r w:rsidR="006922BB">
        <w:rPr>
          <w:w w:val="95"/>
          <w:lang w:eastAsia="zh-CN"/>
        </w:rPr>
        <w:t>关于</w:t>
      </w:r>
      <w:r>
        <w:rPr>
          <w:w w:val="95"/>
          <w:lang w:eastAsia="zh-CN"/>
        </w:rPr>
        <w:t>县十七届人大</w:t>
      </w:r>
    </w:p>
    <w:p w:rsidR="00294ADC" w:rsidRDefault="00297F80" w:rsidP="006922BB">
      <w:pPr>
        <w:pStyle w:val="1"/>
        <w:spacing w:line="600" w:lineRule="exact"/>
        <w:ind w:left="0"/>
        <w:jc w:val="center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四</w:t>
      </w:r>
      <w:r>
        <w:rPr>
          <w:w w:val="95"/>
          <w:lang w:eastAsia="zh-CN"/>
        </w:rPr>
        <w:t>次会议第</w:t>
      </w:r>
      <w:r>
        <w:rPr>
          <w:rFonts w:hint="eastAsia"/>
          <w:w w:val="95"/>
          <w:lang w:eastAsia="zh-CN"/>
        </w:rPr>
        <w:t>49</w:t>
      </w:r>
      <w:r>
        <w:rPr>
          <w:w w:val="95"/>
          <w:lang w:eastAsia="zh-CN"/>
        </w:rPr>
        <w:t>号建议答复</w:t>
      </w:r>
      <w:r>
        <w:rPr>
          <w:rFonts w:hint="eastAsia"/>
          <w:w w:val="95"/>
          <w:lang w:eastAsia="zh-CN"/>
        </w:rPr>
        <w:t>的</w:t>
      </w:r>
      <w:r>
        <w:rPr>
          <w:w w:val="95"/>
          <w:lang w:eastAsia="zh-CN"/>
        </w:rPr>
        <w:t>函</w:t>
      </w:r>
    </w:p>
    <w:p w:rsidR="006922BB" w:rsidRDefault="006922BB">
      <w:pPr>
        <w:pStyle w:val="a3"/>
        <w:spacing w:line="500" w:lineRule="exact"/>
        <w:rPr>
          <w:rFonts w:hint="eastAsia"/>
          <w:lang w:eastAsia="zh-CN"/>
        </w:rPr>
      </w:pPr>
    </w:p>
    <w:p w:rsidR="00294ADC" w:rsidRDefault="00297F80">
      <w:pPr>
        <w:pStyle w:val="a3"/>
        <w:spacing w:line="500" w:lineRule="exact"/>
        <w:rPr>
          <w:lang w:eastAsia="zh-CN"/>
        </w:rPr>
      </w:pPr>
      <w:r>
        <w:rPr>
          <w:rFonts w:hint="eastAsia"/>
          <w:lang w:eastAsia="zh-CN"/>
        </w:rPr>
        <w:t>张栋梁、许克胜、罗新、方成梅、奚立德、胡美仓、郭昌庆、盛祥菊、石康志、汪世富代表：</w:t>
      </w:r>
    </w:p>
    <w:p w:rsidR="00294ADC" w:rsidRDefault="00297F80">
      <w:pPr>
        <w:spacing w:line="50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你们在县十七届人大四次会议期间提出的《关于修通舒城县庐镇乡至潜山市官庄镇旅游公路》建议收悉。经研究办理，现答复如下：</w:t>
      </w:r>
    </w:p>
    <w:p w:rsidR="00294ADC" w:rsidRDefault="00297F80">
      <w:pPr>
        <w:spacing w:line="50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庐镇乡至潜山市官庄镇旅游公路，为</w:t>
      </w:r>
      <w:r>
        <w:rPr>
          <w:sz w:val="32"/>
          <w:szCs w:val="32"/>
          <w:lang w:eastAsia="zh-CN"/>
        </w:rPr>
        <w:t>S241</w:t>
      </w:r>
      <w:r>
        <w:rPr>
          <w:sz w:val="32"/>
          <w:szCs w:val="32"/>
          <w:lang w:eastAsia="zh-CN"/>
        </w:rPr>
        <w:t>部分路段。项目沿线旅游资源丰富，项目建设对当地产业发展、旅游资源的开发，助力脱贫攻坚，意义重大。</w:t>
      </w:r>
    </w:p>
    <w:p w:rsidR="00294ADC" w:rsidRDefault="00297F80">
      <w:pPr>
        <w:spacing w:line="500" w:lineRule="exact"/>
        <w:ind w:firstLineChars="200" w:firstLine="640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2019</w:t>
      </w:r>
      <w:r>
        <w:rPr>
          <w:sz w:val="32"/>
          <w:szCs w:val="32"/>
          <w:lang w:eastAsia="zh-CN"/>
        </w:rPr>
        <w:t>年我局在编制</w:t>
      </w:r>
      <w:r>
        <w:rPr>
          <w:sz w:val="32"/>
          <w:szCs w:val="32"/>
          <w:lang w:eastAsia="zh-CN"/>
        </w:rPr>
        <w:t>“</w:t>
      </w:r>
      <w:r>
        <w:rPr>
          <w:sz w:val="32"/>
          <w:szCs w:val="32"/>
          <w:lang w:eastAsia="zh-CN"/>
        </w:rPr>
        <w:t>舒城县</w:t>
      </w:r>
      <w:r>
        <w:rPr>
          <w:sz w:val="32"/>
          <w:szCs w:val="32"/>
          <w:lang w:eastAsia="zh-CN"/>
        </w:rPr>
        <w:t>‘</w:t>
      </w:r>
      <w:r>
        <w:rPr>
          <w:sz w:val="32"/>
          <w:szCs w:val="32"/>
          <w:lang w:eastAsia="zh-CN"/>
        </w:rPr>
        <w:t>十四五</w:t>
      </w:r>
      <w:r>
        <w:rPr>
          <w:sz w:val="32"/>
          <w:szCs w:val="32"/>
          <w:lang w:eastAsia="zh-CN"/>
        </w:rPr>
        <w:t>’</w:t>
      </w:r>
      <w:r>
        <w:rPr>
          <w:sz w:val="32"/>
          <w:szCs w:val="32"/>
          <w:lang w:eastAsia="zh-CN"/>
        </w:rPr>
        <w:t>交通重大项目谋划</w:t>
      </w:r>
      <w:r>
        <w:rPr>
          <w:sz w:val="32"/>
          <w:szCs w:val="32"/>
          <w:lang w:eastAsia="zh-CN"/>
        </w:rPr>
        <w:t>”</w:t>
      </w:r>
      <w:r>
        <w:rPr>
          <w:sz w:val="32"/>
          <w:szCs w:val="32"/>
          <w:lang w:eastAsia="zh-CN"/>
        </w:rPr>
        <w:t>和当前编制《舒城县</w:t>
      </w:r>
      <w:r>
        <w:rPr>
          <w:sz w:val="32"/>
          <w:szCs w:val="32"/>
          <w:lang w:eastAsia="zh-CN"/>
        </w:rPr>
        <w:t>“</w:t>
      </w:r>
      <w:r>
        <w:rPr>
          <w:sz w:val="32"/>
          <w:szCs w:val="32"/>
          <w:lang w:eastAsia="zh-CN"/>
        </w:rPr>
        <w:t>十四五</w:t>
      </w:r>
      <w:r>
        <w:rPr>
          <w:sz w:val="32"/>
          <w:szCs w:val="32"/>
          <w:lang w:eastAsia="zh-CN"/>
        </w:rPr>
        <w:t>”</w:t>
      </w:r>
      <w:r>
        <w:rPr>
          <w:sz w:val="32"/>
          <w:szCs w:val="32"/>
          <w:lang w:eastAsia="zh-CN"/>
        </w:rPr>
        <w:t>综合交通发展规划》时，已将</w:t>
      </w:r>
      <w:r>
        <w:rPr>
          <w:sz w:val="32"/>
          <w:szCs w:val="32"/>
          <w:lang w:eastAsia="zh-CN"/>
        </w:rPr>
        <w:t>S241</w:t>
      </w:r>
      <w:r>
        <w:rPr>
          <w:sz w:val="32"/>
          <w:szCs w:val="32"/>
          <w:lang w:eastAsia="zh-CN"/>
        </w:rPr>
        <w:t>（庐镇</w:t>
      </w:r>
      <w:r>
        <w:rPr>
          <w:sz w:val="32"/>
          <w:szCs w:val="32"/>
          <w:lang w:eastAsia="zh-CN"/>
        </w:rPr>
        <w:t>-</w:t>
      </w:r>
      <w:r>
        <w:rPr>
          <w:sz w:val="32"/>
          <w:szCs w:val="32"/>
          <w:lang w:eastAsia="zh-CN"/>
        </w:rPr>
        <w:t>潜山界）建设项目纳入，项目全长约</w:t>
      </w:r>
      <w:r>
        <w:rPr>
          <w:sz w:val="32"/>
          <w:szCs w:val="32"/>
          <w:lang w:eastAsia="zh-CN"/>
        </w:rPr>
        <w:t>23</w:t>
      </w:r>
      <w:r>
        <w:rPr>
          <w:sz w:val="32"/>
          <w:szCs w:val="32"/>
          <w:lang w:eastAsia="zh-CN"/>
        </w:rPr>
        <w:t>公里，拟按二级公路标准建设（路面宽</w:t>
      </w:r>
      <w:r>
        <w:rPr>
          <w:sz w:val="32"/>
          <w:szCs w:val="32"/>
          <w:lang w:eastAsia="zh-CN"/>
        </w:rPr>
        <w:t>9</w:t>
      </w:r>
      <w:r>
        <w:rPr>
          <w:sz w:val="32"/>
          <w:szCs w:val="32"/>
          <w:lang w:eastAsia="zh-CN"/>
        </w:rPr>
        <w:t>米，路基宽</w:t>
      </w:r>
      <w:r>
        <w:rPr>
          <w:sz w:val="32"/>
          <w:szCs w:val="32"/>
          <w:lang w:eastAsia="zh-CN"/>
        </w:rPr>
        <w:t>12</w:t>
      </w:r>
      <w:r>
        <w:rPr>
          <w:sz w:val="32"/>
          <w:szCs w:val="32"/>
          <w:lang w:eastAsia="zh-CN"/>
        </w:rPr>
        <w:t>米），总投资约</w:t>
      </w:r>
      <w:r>
        <w:rPr>
          <w:sz w:val="32"/>
          <w:szCs w:val="32"/>
          <w:lang w:eastAsia="zh-CN"/>
        </w:rPr>
        <w:t>5</w:t>
      </w:r>
      <w:r>
        <w:rPr>
          <w:sz w:val="32"/>
          <w:szCs w:val="32"/>
          <w:lang w:eastAsia="zh-CN"/>
        </w:rPr>
        <w:t>亿元。为扫清项目前期工作障碍，</w:t>
      </w:r>
      <w:r>
        <w:rPr>
          <w:sz w:val="32"/>
          <w:szCs w:val="32"/>
          <w:lang w:eastAsia="zh-CN"/>
        </w:rPr>
        <w:t>2019</w:t>
      </w:r>
      <w:r>
        <w:rPr>
          <w:sz w:val="32"/>
          <w:szCs w:val="32"/>
          <w:lang w:eastAsia="zh-CN"/>
        </w:rPr>
        <w:t>年</w:t>
      </w:r>
      <w:r>
        <w:rPr>
          <w:sz w:val="32"/>
          <w:szCs w:val="32"/>
          <w:lang w:eastAsia="zh-CN"/>
        </w:rPr>
        <w:t>7</w:t>
      </w:r>
      <w:r>
        <w:rPr>
          <w:sz w:val="32"/>
          <w:szCs w:val="32"/>
          <w:lang w:eastAsia="zh-CN"/>
        </w:rPr>
        <w:t>月始，我局积极与</w:t>
      </w:r>
      <w:r w:rsidR="006922BB">
        <w:rPr>
          <w:rFonts w:hint="eastAsia"/>
          <w:sz w:val="32"/>
          <w:szCs w:val="32"/>
          <w:lang w:eastAsia="zh-CN"/>
        </w:rPr>
        <w:t>县</w:t>
      </w:r>
      <w:r>
        <w:rPr>
          <w:sz w:val="32"/>
          <w:szCs w:val="32"/>
          <w:lang w:eastAsia="zh-CN"/>
        </w:rPr>
        <w:t>自然资源局、市交通局等部门对接，对项目范围内生态红线、基本农田等申报调整。待条件成熟后，我局</w:t>
      </w:r>
      <w:proofErr w:type="gramStart"/>
      <w:r>
        <w:rPr>
          <w:sz w:val="32"/>
          <w:szCs w:val="32"/>
          <w:lang w:eastAsia="zh-CN"/>
        </w:rPr>
        <w:t>争取国省干线</w:t>
      </w:r>
      <w:proofErr w:type="gramEnd"/>
      <w:r>
        <w:rPr>
          <w:sz w:val="32"/>
          <w:szCs w:val="32"/>
          <w:lang w:eastAsia="zh-CN"/>
        </w:rPr>
        <w:t>升级改造项目实施。</w:t>
      </w:r>
    </w:p>
    <w:p w:rsidR="00294ADC" w:rsidRDefault="00297F80">
      <w:pPr>
        <w:spacing w:line="50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办复类别：</w:t>
      </w:r>
      <w:r>
        <w:rPr>
          <w:rFonts w:hint="eastAsia"/>
          <w:sz w:val="32"/>
          <w:szCs w:val="32"/>
          <w:lang w:eastAsia="zh-CN"/>
        </w:rPr>
        <w:t>B</w:t>
      </w:r>
      <w:r w:rsidR="006922BB">
        <w:rPr>
          <w:rFonts w:hint="eastAsia"/>
          <w:sz w:val="32"/>
          <w:szCs w:val="32"/>
          <w:lang w:eastAsia="zh-CN"/>
        </w:rPr>
        <w:t>类</w:t>
      </w:r>
    </w:p>
    <w:p w:rsidR="00294ADC" w:rsidRDefault="00297F80">
      <w:pPr>
        <w:spacing w:line="50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联系单位：舒城县交通运输局</w:t>
      </w:r>
    </w:p>
    <w:p w:rsidR="00294ADC" w:rsidRDefault="00297F80">
      <w:pPr>
        <w:spacing w:line="50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  <w:r>
        <w:rPr>
          <w:rFonts w:hAnsi="宋体" w:cs="宋体" w:hint="eastAsia"/>
          <w:sz w:val="32"/>
          <w:szCs w:val="32"/>
          <w:lang w:eastAsia="zh-CN"/>
        </w:rPr>
        <w:t xml:space="preserve"> 8621191</w:t>
      </w:r>
    </w:p>
    <w:p w:rsidR="00294ADC" w:rsidRDefault="00294ADC">
      <w:pPr>
        <w:spacing w:line="500" w:lineRule="exact"/>
        <w:rPr>
          <w:sz w:val="32"/>
          <w:szCs w:val="32"/>
          <w:lang w:eastAsia="zh-CN"/>
        </w:rPr>
      </w:pPr>
    </w:p>
    <w:p w:rsidR="00294ADC" w:rsidRDefault="00297F80">
      <w:pPr>
        <w:pStyle w:val="a3"/>
        <w:spacing w:line="500" w:lineRule="exact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              </w:t>
      </w:r>
      <w:r>
        <w:rPr>
          <w:rFonts w:hint="eastAsia"/>
          <w:lang w:eastAsia="zh-CN"/>
        </w:rPr>
        <w:t xml:space="preserve">         </w:t>
      </w:r>
    </w:p>
    <w:p w:rsidR="00294ADC" w:rsidRDefault="00297F80">
      <w:pPr>
        <w:spacing w:line="500" w:lineRule="exact"/>
        <w:ind w:right="640"/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                           2020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eastAsia="zh-CN"/>
        </w:rPr>
        <w:t>7</w:t>
      </w:r>
      <w:r>
        <w:rPr>
          <w:rFonts w:hint="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lang w:eastAsia="zh-CN"/>
        </w:rPr>
        <w:t>10</w:t>
      </w:r>
      <w:r>
        <w:rPr>
          <w:rFonts w:hint="eastAsia"/>
          <w:sz w:val="32"/>
          <w:szCs w:val="32"/>
          <w:lang w:eastAsia="zh-CN"/>
        </w:rPr>
        <w:t>日</w:t>
      </w:r>
      <w:bookmarkStart w:id="0" w:name="_GoBack"/>
      <w:bookmarkEnd w:id="0"/>
    </w:p>
    <w:p w:rsidR="00294ADC" w:rsidRDefault="00294ADC">
      <w:pPr>
        <w:rPr>
          <w:lang w:eastAsia="zh-CN"/>
        </w:rPr>
      </w:pPr>
    </w:p>
    <w:sectPr w:rsidR="00294ADC" w:rsidSect="00294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F80" w:rsidRDefault="00297F80" w:rsidP="006922BB">
      <w:r>
        <w:separator/>
      </w:r>
    </w:p>
  </w:endnote>
  <w:endnote w:type="continuationSeparator" w:id="0">
    <w:p w:rsidR="00297F80" w:rsidRDefault="00297F80" w:rsidP="00692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F80" w:rsidRDefault="00297F80" w:rsidP="006922BB">
      <w:r>
        <w:separator/>
      </w:r>
    </w:p>
  </w:footnote>
  <w:footnote w:type="continuationSeparator" w:id="0">
    <w:p w:rsidR="00297F80" w:rsidRDefault="00297F80" w:rsidP="00692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957656"/>
    <w:rsid w:val="00037ED1"/>
    <w:rsid w:val="001233C7"/>
    <w:rsid w:val="00294ADC"/>
    <w:rsid w:val="00297F80"/>
    <w:rsid w:val="002B5FBE"/>
    <w:rsid w:val="002F7E8F"/>
    <w:rsid w:val="00310393"/>
    <w:rsid w:val="00323A92"/>
    <w:rsid w:val="00502022"/>
    <w:rsid w:val="005172D1"/>
    <w:rsid w:val="005D1DDA"/>
    <w:rsid w:val="006922BB"/>
    <w:rsid w:val="00767EA8"/>
    <w:rsid w:val="00CF1331"/>
    <w:rsid w:val="00D932C4"/>
    <w:rsid w:val="00DA0BA4"/>
    <w:rsid w:val="00E03AD1"/>
    <w:rsid w:val="00E271E8"/>
    <w:rsid w:val="00F60E17"/>
    <w:rsid w:val="0AD8277C"/>
    <w:rsid w:val="11691EC8"/>
    <w:rsid w:val="16550E1C"/>
    <w:rsid w:val="19745D5D"/>
    <w:rsid w:val="26F80551"/>
    <w:rsid w:val="2B1E04BA"/>
    <w:rsid w:val="3C7F26CA"/>
    <w:rsid w:val="3FEB61FD"/>
    <w:rsid w:val="44FB1660"/>
    <w:rsid w:val="49C326DA"/>
    <w:rsid w:val="5A092EA9"/>
    <w:rsid w:val="632D28E9"/>
    <w:rsid w:val="66A6148D"/>
    <w:rsid w:val="687E67B8"/>
    <w:rsid w:val="6AFE7533"/>
    <w:rsid w:val="70957656"/>
    <w:rsid w:val="71507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94ADC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294ADC"/>
    <w:pPr>
      <w:spacing w:line="561" w:lineRule="exact"/>
      <w:ind w:left="1356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94ADC"/>
    <w:rPr>
      <w:sz w:val="32"/>
      <w:szCs w:val="32"/>
    </w:rPr>
  </w:style>
  <w:style w:type="paragraph" w:styleId="a4">
    <w:name w:val="Date"/>
    <w:basedOn w:val="a"/>
    <w:next w:val="a"/>
    <w:link w:val="Char"/>
    <w:qFormat/>
    <w:rsid w:val="00294ADC"/>
    <w:pPr>
      <w:ind w:leftChars="2500" w:left="100"/>
    </w:pPr>
  </w:style>
  <w:style w:type="paragraph" w:styleId="a5">
    <w:name w:val="footer"/>
    <w:basedOn w:val="a"/>
    <w:link w:val="Char0"/>
    <w:qFormat/>
    <w:rsid w:val="00294A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qFormat/>
    <w:rsid w:val="00294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qFormat/>
    <w:rsid w:val="00294ADC"/>
    <w:rPr>
      <w:rFonts w:ascii="仿宋_GB2312" w:eastAsia="仿宋_GB2312" w:hAnsi="仿宋_GB2312" w:cs="仿宋_GB2312"/>
      <w:sz w:val="18"/>
      <w:szCs w:val="18"/>
      <w:lang w:eastAsia="en-US"/>
    </w:rPr>
  </w:style>
  <w:style w:type="character" w:customStyle="1" w:styleId="Char0">
    <w:name w:val="页脚 Char"/>
    <w:basedOn w:val="a0"/>
    <w:link w:val="a5"/>
    <w:qFormat/>
    <w:rsid w:val="00294ADC"/>
    <w:rPr>
      <w:rFonts w:ascii="仿宋_GB2312" w:eastAsia="仿宋_GB2312" w:hAnsi="仿宋_GB2312" w:cs="仿宋_GB2312"/>
      <w:sz w:val="18"/>
      <w:szCs w:val="18"/>
      <w:lang w:eastAsia="en-US"/>
    </w:rPr>
  </w:style>
  <w:style w:type="character" w:customStyle="1" w:styleId="Char">
    <w:name w:val="日期 Char"/>
    <w:basedOn w:val="a0"/>
    <w:link w:val="a4"/>
    <w:qFormat/>
    <w:rsid w:val="00294ADC"/>
    <w:rPr>
      <w:rFonts w:ascii="仿宋_GB2312" w:eastAsia="仿宋_GB2312" w:hAnsi="仿宋_GB2312" w:cs="仿宋_GB231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>微软中国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淡淡淡蓝</dc:creator>
  <cp:lastModifiedBy>张卫</cp:lastModifiedBy>
  <cp:revision>2</cp:revision>
  <cp:lastPrinted>2019-04-12T01:54:00Z</cp:lastPrinted>
  <dcterms:created xsi:type="dcterms:W3CDTF">2020-07-15T08:14:00Z</dcterms:created>
  <dcterms:modified xsi:type="dcterms:W3CDTF">2020-07-15T08:14:00Z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