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30" w:rsidRDefault="00D22165" w:rsidP="004C1430">
      <w:pPr>
        <w:pStyle w:val="1"/>
        <w:spacing w:line="600" w:lineRule="exact"/>
        <w:ind w:left="0"/>
        <w:jc w:val="center"/>
        <w:rPr>
          <w:rFonts w:ascii="方正小标宋_GBK" w:eastAsia="方正小标宋_GBK" w:hint="eastAsia"/>
          <w:w w:val="95"/>
        </w:rPr>
      </w:pPr>
      <w:r>
        <w:rPr>
          <w:rFonts w:ascii="方正小标宋_GBK" w:eastAsia="方正小标宋_GBK" w:hAnsi="黑体" w:hint="eastAsia"/>
        </w:rPr>
        <w:t>舒城县交通运输局</w:t>
      </w:r>
      <w:r w:rsidR="004C1430">
        <w:rPr>
          <w:rFonts w:ascii="方正小标宋_GBK" w:eastAsia="方正小标宋_GBK" w:hint="eastAsia"/>
          <w:w w:val="95"/>
        </w:rPr>
        <w:t>关于</w:t>
      </w:r>
      <w:r>
        <w:rPr>
          <w:rFonts w:ascii="方正小标宋_GBK" w:eastAsia="方正小标宋_GBK" w:hint="eastAsia"/>
          <w:w w:val="95"/>
        </w:rPr>
        <w:t>县十七届人大</w:t>
      </w:r>
    </w:p>
    <w:p w:rsidR="00A31300" w:rsidRDefault="00D22165" w:rsidP="004C1430">
      <w:pPr>
        <w:pStyle w:val="1"/>
        <w:spacing w:line="600" w:lineRule="exact"/>
        <w:ind w:left="0"/>
        <w:jc w:val="center"/>
        <w:rPr>
          <w:rFonts w:ascii="方正小标宋_GBK" w:eastAsia="方正小标宋_GBK"/>
          <w:w w:val="95"/>
        </w:rPr>
      </w:pPr>
      <w:r>
        <w:rPr>
          <w:rFonts w:ascii="方正小标宋_GBK" w:eastAsia="方正小标宋_GBK" w:hint="eastAsia"/>
          <w:w w:val="95"/>
        </w:rPr>
        <w:t>四次会议第</w:t>
      </w:r>
      <w:r>
        <w:rPr>
          <w:rFonts w:ascii="方正小标宋_GBK" w:eastAsia="方正小标宋_GBK" w:hint="eastAsia"/>
          <w:w w:val="95"/>
        </w:rPr>
        <w:t>58</w:t>
      </w:r>
      <w:r>
        <w:rPr>
          <w:rFonts w:ascii="方正小标宋_GBK" w:eastAsia="方正小标宋_GBK" w:hint="eastAsia"/>
          <w:w w:val="95"/>
        </w:rPr>
        <w:t>号建议答复的函</w:t>
      </w:r>
    </w:p>
    <w:p w:rsidR="004C1430" w:rsidRDefault="004C1430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A31300" w:rsidRDefault="00D22165">
      <w:pPr>
        <w:spacing w:line="500" w:lineRule="exact"/>
        <w:rPr>
          <w:rFonts w:ascii="仿宋_GB2312" w:eastAsia="仿宋_GB2312" w:hAnsi="仿宋"/>
          <w:sz w:val="32"/>
          <w:szCs w:val="32"/>
        </w:rPr>
      </w:pPr>
      <w:proofErr w:type="gramStart"/>
      <w:r>
        <w:rPr>
          <w:rFonts w:ascii="仿宋_GB2312" w:eastAsia="仿宋_GB2312" w:hAnsi="仿宋" w:hint="eastAsia"/>
          <w:sz w:val="32"/>
          <w:szCs w:val="32"/>
        </w:rPr>
        <w:t>花敬玲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代表：</w:t>
      </w:r>
    </w:p>
    <w:p w:rsidR="00A31300" w:rsidRDefault="00D22165">
      <w:pPr>
        <w:pStyle w:val="a3"/>
        <w:spacing w:line="500" w:lineRule="exact"/>
        <w:ind w:firstLineChars="200" w:firstLine="640"/>
        <w:rPr>
          <w:lang w:eastAsia="zh-CN"/>
        </w:rPr>
      </w:pPr>
      <w:r>
        <w:rPr>
          <w:rFonts w:hint="eastAsia"/>
          <w:lang w:eastAsia="zh-CN"/>
        </w:rPr>
        <w:t>你们在县十七届人大四次会议期间提出的《</w:t>
      </w:r>
      <w:r>
        <w:rPr>
          <w:rFonts w:hAnsi="仿宋" w:hint="eastAsia"/>
          <w:lang w:eastAsia="zh-CN"/>
        </w:rPr>
        <w:t>关于尽快修好城关镇孔集街道杭北干渠路桥</w:t>
      </w:r>
      <w:r>
        <w:rPr>
          <w:rFonts w:hint="eastAsia"/>
          <w:lang w:eastAsia="zh-CN"/>
        </w:rPr>
        <w:t>》建议收悉。经研究办理，现答复如下：</w:t>
      </w:r>
    </w:p>
    <w:p w:rsidR="00A31300" w:rsidRDefault="00D22165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城关镇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孔集街道杭北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干渠路桥是城关镇政府上报列入我县危桥改造建设项目，</w:t>
      </w:r>
      <w:r>
        <w:rPr>
          <w:rFonts w:ascii="仿宋_GB2312" w:eastAsia="仿宋_GB2312" w:hAnsi="仿宋" w:hint="eastAsia"/>
          <w:sz w:val="32"/>
          <w:szCs w:val="32"/>
        </w:rPr>
        <w:t>目前该桥主体已经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建成，车辆和行人均可通行</w:t>
      </w:r>
      <w:r>
        <w:rPr>
          <w:rFonts w:ascii="仿宋_GB2312" w:eastAsia="仿宋_GB2312" w:hAnsi="宋体" w:cs="宋体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因桥头接线工程涉及群众住户</w:t>
      </w:r>
      <w:r w:rsidR="004C1430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城关镇政府正在协调，近期进行接线工程施工</w:t>
      </w:r>
      <w:r w:rsidR="004C1430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A31300" w:rsidRDefault="00D221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办复类别：</w:t>
      </w:r>
      <w:r>
        <w:rPr>
          <w:rFonts w:ascii="仿宋_GB2312" w:eastAsia="仿宋_GB2312" w:hint="eastAsia"/>
          <w:sz w:val="32"/>
          <w:szCs w:val="32"/>
        </w:rPr>
        <w:t>A</w:t>
      </w:r>
      <w:r w:rsidR="004C1430">
        <w:rPr>
          <w:rFonts w:ascii="仿宋_GB2312" w:eastAsia="仿宋_GB2312" w:hint="eastAsia"/>
          <w:sz w:val="32"/>
          <w:szCs w:val="32"/>
        </w:rPr>
        <w:t>类</w:t>
      </w:r>
    </w:p>
    <w:p w:rsidR="00A31300" w:rsidRDefault="00D22165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联系单位：舒城县交通运输局</w:t>
      </w:r>
    </w:p>
    <w:p w:rsidR="00A31300" w:rsidRDefault="00D22165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Ansi="宋体" w:cs="宋体" w:hint="eastAsia"/>
          <w:sz w:val="32"/>
          <w:szCs w:val="32"/>
        </w:rPr>
        <w:t>8621191</w:t>
      </w:r>
    </w:p>
    <w:p w:rsidR="00A31300" w:rsidRDefault="00A31300">
      <w:pPr>
        <w:spacing w:line="5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A31300" w:rsidRDefault="00D22165">
      <w:pPr>
        <w:pStyle w:val="a3"/>
        <w:spacing w:line="500" w:lineRule="exact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</w:t>
      </w:r>
    </w:p>
    <w:p w:rsidR="004C1430" w:rsidRDefault="004C1430" w:rsidP="004C1430">
      <w:pPr>
        <w:spacing w:line="500" w:lineRule="exact"/>
        <w:ind w:right="640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</w:p>
    <w:p w:rsidR="00A31300" w:rsidRDefault="00D22165" w:rsidP="004C1430">
      <w:pPr>
        <w:spacing w:line="500" w:lineRule="exact"/>
        <w:ind w:right="640"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2020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31300" w:rsidRDefault="00A31300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31300" w:rsidSect="00A31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65" w:rsidRDefault="00D22165" w:rsidP="004C1430">
      <w:r>
        <w:separator/>
      </w:r>
    </w:p>
  </w:endnote>
  <w:endnote w:type="continuationSeparator" w:id="0">
    <w:p w:rsidR="00D22165" w:rsidRDefault="00D22165" w:rsidP="004C1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65" w:rsidRDefault="00D22165" w:rsidP="004C1430">
      <w:r>
        <w:separator/>
      </w:r>
    </w:p>
  </w:footnote>
  <w:footnote w:type="continuationSeparator" w:id="0">
    <w:p w:rsidR="00D22165" w:rsidRDefault="00D22165" w:rsidP="004C14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1861F22"/>
    <w:rsid w:val="001849A8"/>
    <w:rsid w:val="001D0051"/>
    <w:rsid w:val="00266EFA"/>
    <w:rsid w:val="004C121B"/>
    <w:rsid w:val="004C1430"/>
    <w:rsid w:val="005A4FF1"/>
    <w:rsid w:val="008E2911"/>
    <w:rsid w:val="00960CF7"/>
    <w:rsid w:val="00A31300"/>
    <w:rsid w:val="00BA393B"/>
    <w:rsid w:val="00D22165"/>
    <w:rsid w:val="00D54F71"/>
    <w:rsid w:val="00EA683A"/>
    <w:rsid w:val="21861F22"/>
    <w:rsid w:val="50EE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0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rsid w:val="00A31300"/>
    <w:pPr>
      <w:spacing w:line="561" w:lineRule="exact"/>
      <w:ind w:left="1356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A31300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styleId="a4">
    <w:name w:val="footer"/>
    <w:basedOn w:val="a"/>
    <w:link w:val="Char0"/>
    <w:rsid w:val="00A31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313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A313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A3130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rsid w:val="00A31300"/>
    <w:rPr>
      <w:rFonts w:ascii="仿宋_GB2312" w:eastAsia="仿宋_GB2312" w:hAnsi="仿宋_GB2312" w:cs="仿宋_GB231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2</cp:revision>
  <cp:lastPrinted>2020-04-14T06:55:00Z</cp:lastPrinted>
  <dcterms:created xsi:type="dcterms:W3CDTF">2020-07-15T08:29:00Z</dcterms:created>
  <dcterms:modified xsi:type="dcterms:W3CDTF">2020-07-15T08:29:00Z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