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关于推进五显镇石关风景区开发的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第六代表团：赵进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代表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随着第三产业的蓬勃发展，人们对回归自然生态、开展休闲健身越来越重视，民宿旅游和原生态环境越来越受到青睐。五显镇石关风景区目前已建成开放了老虎谷、野猪谷、杜鹃山三条旅游线路，全长数十公里，已具有一定的知名度和影响力，吸引游客陆续前往游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显镇党委政府积极践行“两山”理论，落实绿色发展理念，立足“绿三角”，发展全域旅游，大力开发石关风景区，带动整个五显镇的经济发展，助力打赢脱贫攻坚战，打造舒城全域旅游“新亮点”。目前已投入500万元建设了游客接待中心，投入400万元用于桥梁建设、道路改线和河道治理，投入350万元建设了景区步道和旅游道路，投入100万元新建生态停车场和旅游公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80万元由安徽师范大学旅游学院对石关风景区做详细旅游规划，投入2000余万元正在对上石路、老虎谷进行拓宽及路面改造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。周边多户群众自发利用自家房屋开办了乡村原生态农家乐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吸引了越来越多的游客前来观光游玩。但是风景区配套服务设施仍有待完善，相应的休憩设施和安全保障设施亟待建设，日常管护和卫生保洁也需同步跟进。同时由于缺乏社会资本的进入，景区的宣传推介、商业服务和景点开发仍处于自发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1.将五显镇石关风景区项目纳入全县旅游发展规划和重点项目；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2.将五显镇石关风景区项目作为县级招商引资重点项目，吸引社会资本进行专业运营和开发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3.给予资金支持完善五显镇石关风景区基础设施和配套保障设施建设。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B655BA5"/>
    <w:rsid w:val="1E6137D0"/>
    <w:rsid w:val="3A6A0CCC"/>
    <w:rsid w:val="4D250FF4"/>
    <w:rsid w:val="4F0B47E9"/>
    <w:rsid w:val="542D5EC3"/>
    <w:rsid w:val="54D40CFF"/>
    <w:rsid w:val="6C4873CC"/>
    <w:rsid w:val="6E0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2022-01-28T09:55:16Z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18E73EBD899444E8A274603CB900EEB5</vt:lpwstr>
  </property>
</Properties>
</file>