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关于要求为千人桥镇新建一所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“九年一贯制”学校的建议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第一代表团：丁增武代表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要求为千人桥镇新建一所“九年一贯制”学校。理由如下。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适应教育发展的需要。千人桥镇中心校位于千人桥街道，始建于1958年，占地面积28173㎡，现有79名教职工、16个教学班和820名学生。由于该校位于集镇中心，四周被村庄和建筑物包围，无法向外拓展，存在占地面积、生均校舍面积等严重不达标现象。200多名学生的鲍桥小学因高铁路网配套工程建设，现整体搬迁至千人桥中学作临时过渡安排。千人桥小学近几年发展迅速，在校学生已达1200余人，学校占地面积、生均校舍面积严重不达标，存在大班额现象。目前，由于中心校本部校址位于村庄内，千人桥小学学生数过多，造成这两所学校放学时交通压力非常大，有着不小的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铸造教育品牌的需要。近年来，千人桥镇教育教学发展迅速，目前集镇内已有各类学生5400多名。眼下该镇依据集镇内从幼儿园到高中完整的教育资源，以及优质的教育教学质量，正在全力打造教育品牌，力争把教育打造成全镇经济社会发展的一张亮丽名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打造高铁小镇的需要。“打造特色高铁小镇.建设美丽鱼米之乡”，这是千人桥镇未来的发展目标。千人桥镇2018—2035年发展规划已批准实施，舒城东站片区路网等基础设施建设基本完成，部分国内一流企业正在与千人桥镇洽谈高铁小镇建设事宜。高铁小镇建设，不仅需要企业入住，项目资金支持，更需要教育支撑，在高铁片区建设学校，能够有力地促进高铁小镇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1.县政府在舒城东站高铁片区为千人桥镇规划新建一所占地面积约7万平方米、能容纳2000名学生的“九年一贯制”学校，把千人桥镇中心校和鲍桥小学整体并入。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2.将现有千人桥小学分为两个校区，原千人桥中心校校址作为千人桥小学校区之一。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D9A64E3"/>
    <w:rsid w:val="1E6137D0"/>
    <w:rsid w:val="30D86386"/>
    <w:rsid w:val="3A6A0CCC"/>
    <w:rsid w:val="4F0B47E9"/>
    <w:rsid w:val="542D5EC3"/>
    <w:rsid w:val="54D40CFF"/>
    <w:rsid w:val="6E080543"/>
    <w:rsid w:val="6E9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6363C17B87984F0E825A0CCF4D92BE6E</vt:lpwstr>
  </property>
</Properties>
</file>