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333333"/>
          <w:sz w:val="44"/>
          <w:szCs w:val="44"/>
          <w:lang w:val="en-US" w:eastAsia="zh-CN"/>
        </w:rPr>
      </w:pPr>
      <w:r>
        <w:rPr>
          <w:rFonts w:hint="eastAsia" w:ascii="方正小标宋简体" w:hAnsi="方正小标宋简体" w:eastAsia="方正小标宋简体" w:cs="方正小标宋简体"/>
          <w:b w:val="0"/>
          <w:bCs/>
          <w:color w:val="333333"/>
          <w:sz w:val="44"/>
          <w:szCs w:val="44"/>
          <w:lang w:val="en-US" w:eastAsia="zh-CN"/>
        </w:rPr>
        <w:t>关于发展城郊村集体经济的议案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val="0"/>
          <w:color w:val="333333"/>
          <w:sz w:val="32"/>
          <w:szCs w:val="32"/>
          <w:lang w:val="en-US" w:eastAsia="zh-CN"/>
        </w:rPr>
      </w:pPr>
      <w:r>
        <w:rPr>
          <w:rFonts w:hint="eastAsia" w:ascii="楷体_GB2312" w:hAnsi="楷体_GB2312" w:eastAsia="楷体_GB2312" w:cs="楷体_GB2312"/>
          <w:b/>
          <w:bCs w:val="0"/>
          <w:color w:val="333333"/>
          <w:sz w:val="32"/>
          <w:szCs w:val="32"/>
          <w:lang w:val="en-US" w:eastAsia="zh-CN"/>
        </w:rPr>
        <w:t>第29号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color w:val="333333"/>
          <w:sz w:val="32"/>
          <w:szCs w:val="32"/>
          <w:lang w:val="en-US" w:eastAsia="zh-CN"/>
        </w:rPr>
        <w:t>第七代表团：林绪胜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是全面实施乡村振兴战略的开局之年，大力发展村集体经济，是乡村振兴战略工作重中之重。发展壮大村级集体经济，不能让村级集体资产流失和停滞不前。我们城郊村几乎都有几百万或者几千万的集体资金，这些钱目前都通过农经站统管，存在银行活期账户上，行息收入几乎忽略不计，村级现金资产没有任何收益。另外舒中村村部受城市规划限制，现在的村部建设于1996年，陈旧落后，群众无文化活动场所、党员活动场地面积不够，教育阵地不足。随着近年来舒中村面临大拆迁，原来的门面房也在拆迁之内，导致村集体经济收入大幅度缩水，村民渴望有自己的文化活动场所。根据舒中村村情及地理环境，迫切希望在七门堰路范围内建设一座规范化村部。为村集体经济发展创造一条崭新的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bookmarkStart w:id="0" w:name="_GoBack"/>
      <w:bookmarkEnd w:id="0"/>
      <w:r>
        <w:rPr>
          <w:rFonts w:hint="eastAsia" w:ascii="仿宋_GB2312" w:hAnsi="仿宋_GB2312" w:eastAsia="仿宋_GB2312" w:cs="仿宋_GB2312"/>
          <w:sz w:val="32"/>
          <w:szCs w:val="32"/>
          <w:lang w:val="en-US" w:eastAsia="zh-CN"/>
        </w:rPr>
        <w:t>发展壮大村集体经济，多措并举，探索多条适合乡村振兴发展之路，进一步合理管理好村级账户上的闲置资金，建议：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lang w:val="en-US" w:eastAsia="zh-CN"/>
        </w:rPr>
        <w:t>农经站将村级闲置资金存入银行定期存款来管理，（例如舒中村现有闲置集体资金约600万，如定期存款一年，每年利息至少约20万元），从而增加村集体一大笔收入，而且没有任何风险。村级集体经济有了一定的实力，村党支部就要谋求村级集体经济的发展和壮大。舒中村位于县城南郊，离舒城中学很近，区域优势很明显，发展实施成熟，加之2011年至今，舒中村在现重点工程征迁工作中，被征地一千多亩，而且一直在县城规划建设中作出巨大的贡献同时也牺牲了很多发展集体经济建设机会，渴盼上级政府按照上级有关政策给予一定比例的土地指标和政策扶持。以城关镇七星村为模式，建设一座规范化村部，集办公、文化和商贸为一体的综合大楼，使舒中村从经济富村变成经济强村，不能使富村因拆迁变成穷村。</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A29771C"/>
    <w:rsid w:val="0DFC123E"/>
    <w:rsid w:val="16200A01"/>
    <w:rsid w:val="17063E64"/>
    <w:rsid w:val="1E6137D0"/>
    <w:rsid w:val="253545FE"/>
    <w:rsid w:val="326018F3"/>
    <w:rsid w:val="3CDE7B4F"/>
    <w:rsid w:val="4BB77D9D"/>
    <w:rsid w:val="4F0B47E9"/>
    <w:rsid w:val="6E080543"/>
    <w:rsid w:val="6FF7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2022-01-06T02:49:00Z</cp:lastPrinted>
  <dcterms:modified xsi:type="dcterms:W3CDTF">2022-01-28T12:42:46Z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358135D7323F4026A68317B6DF13ADC6</vt:lpwstr>
  </property>
</Properties>
</file>