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关于加快产业化发展，扶持大棚蔬菜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生产的建议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bookmarkStart w:id="0" w:name="_GoBack"/>
      <w:bookmarkEnd w:id="0"/>
      <w:r>
        <w:rPr>
          <w:rFonts w:hint="eastAsia" w:ascii="楷体_GB2312" w:hAnsi="楷体_GB2312" w:eastAsia="楷体_GB2312" w:cs="楷体_GB2312"/>
          <w:b/>
          <w:bCs/>
          <w:sz w:val="32"/>
          <w:szCs w:val="32"/>
          <w:lang w:val="en-US" w:eastAsia="zh-CN"/>
        </w:rPr>
        <w:t>第31号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第七代表团：徐新保代表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城关镇推进现代农业示范园区建设，推进优势主导产业基地建设。</w:t>
      </w:r>
      <w:r>
        <w:rPr>
          <w:rFonts w:hint="eastAsia" w:ascii="仿宋_GB2312" w:hAnsi="仿宋_GB2312" w:eastAsia="仿宋_GB2312" w:cs="仿宋_GB2312"/>
          <w:sz w:val="32"/>
          <w:szCs w:val="32"/>
          <w:lang w:val="en-US" w:eastAsia="zh-CN"/>
        </w:rPr>
        <w:t>主要做法如下。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城关镇拥有国家级农业园区面积已达15平方公里。以蔬菜为主，部分水稻种植。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2.蔬菜种植</w:t>
      </w:r>
      <w:r>
        <w:rPr>
          <w:rFonts w:hint="eastAsia" w:ascii="仿宋_GB2312" w:hAnsi="仿宋_GB2312" w:eastAsia="仿宋_GB2312" w:cs="仿宋_GB2312"/>
          <w:sz w:val="32"/>
          <w:szCs w:val="32"/>
          <w:lang w:eastAsia="zh-CN"/>
        </w:rPr>
        <w:t>2021年面积5.8万亩（包括复种）、产量10.2万吨、新增标准园1个；蔬菜基地需要加大扶持力度，建设绿色农产品生产基地。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为加快大棚蔬菜产业化发展，建议如下。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放蔬菜生产补贴。按中高档温室每亩1.5万元，简易温室1万元，钢架大棚0.4万元进行补贴。对新型节能温室每亩建筑面积补贴7000元，普通温室补贴4200元，钢骨架塑料大棚补贴2500元，普通塑料大棚补贴1200元；对每50亩以上的设施蔬菜小区给予10万元的补贴。安排蔬菜生产补贴，扩大冬种、设施蔬菜种植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增加蔬菜生产投资。投入专项资金，用于棚膜蔬菜建设，重点扶持规模化蔬菜种植基地大棚建设和农副产品批发市场冷库等储备设施建设。对在工商部门注册2年以上，带动农户200户以上、经营状况好的蔬菜生产专业合作社，给予10-15万元的政策扶持资金，扶持生产合作社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实施蔬菜生产奖励。实行“以奖代补”，专项用于城关镇所在地的蔬菜育苗和大棚生产。对年配送净菜销售额在300万元以上的专业合作社、龙头企业奖励4万元，销售额在600万元以上的奖励8万元，销售额在1000万元以上的奖励15万元。</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138D5BB5"/>
    <w:rsid w:val="17063E64"/>
    <w:rsid w:val="1E6137D0"/>
    <w:rsid w:val="4C2D00CA"/>
    <w:rsid w:val="4F0B47E9"/>
    <w:rsid w:val="6E08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2022-01-28T12:47:54Z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228D893FA3D34BCF833FBDB3208E2C40</vt:lpwstr>
  </property>
</Properties>
</file>