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关于持续推进村级“一老一小”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关爱服务中心的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第54号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第四代表团：王秀英代表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在大多数农村年轻人外出务工，将老人和儿童留在家里，如何让老有所养、幼有所育，已成为一个刻不容缓的家庭和社会问题。我县也在积极探索，创新举措，切实关爱老年人晚年生活、助力少年儿童健康成长。2021年已先期在三个村试点，社会反响积极、热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各村可以通过对闲置资产改造建设，配备适合老年人和儿童学习、娱乐的场所和器材，将活动中心建设成老年人和儿童乐于向往的活动场所</w:t>
      </w:r>
      <w:r>
        <w:rPr>
          <w:rFonts w:hint="eastAsia" w:ascii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可以在活动中心设立公共食堂，解决老年人和儿童“三餐难”问题。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为此，建议如下：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1.统筹规划、科学布局，在各村中心地点或人口相对集中场所建设“一老一小”关爱服务中心</w:t>
      </w:r>
      <w:r>
        <w:rPr>
          <w:rFonts w:hint="eastAsia" w:ascii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2.保障基本、适度普惠，政府要配套财政资金，调动社会力量，为社会提供价格适中、方便可及的服务</w:t>
      </w:r>
      <w:r>
        <w:rPr>
          <w:rFonts w:hint="eastAsia" w:ascii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3.强化监督、防范风险，政府要加强对从业人员、资金和运营秩序等方面的管理，真正做到老者安之、少者怀之。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222729C8"/>
    <w:rsid w:val="247B3126"/>
    <w:rsid w:val="3A6A0CCC"/>
    <w:rsid w:val="4F0B47E9"/>
    <w:rsid w:val="53B07159"/>
    <w:rsid w:val="542D5EC3"/>
    <w:rsid w:val="54D40CFF"/>
    <w:rsid w:val="58E84E59"/>
    <w:rsid w:val="68E16E96"/>
    <w:rsid w:val="6E080543"/>
    <w:rsid w:val="6E9C5CDA"/>
    <w:rsid w:val="7C923408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2022-01-29T04:37:17Z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17ABDCD0CA6F4D26A26A8C2461BDCE40</vt:lpwstr>
  </property>
</Properties>
</file>