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-429895</wp:posOffset>
            </wp:positionH>
            <wp:positionV relativeFrom="page">
              <wp:posOffset>1800225</wp:posOffset>
            </wp:positionV>
            <wp:extent cx="6120130" cy="79375"/>
            <wp:effectExtent l="0" t="0" r="13970" b="15875"/>
            <wp:wrapSquare wrapText="bothSides"/>
            <wp:docPr id="2" name="图片 3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empHead"/>
                    <pic:cNvPicPr preferRelativeResize="false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91150" cy="600075"/>
            <wp:effectExtent l="0" t="0" r="0" b="9525"/>
            <wp:wrapSquare wrapText="bothSides"/>
            <wp:docPr id="1" name="图片 2" descr="TempHea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empHead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eastAsia="zh-CN"/>
        </w:rPr>
        <w:t>舒文旅体函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旅体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局关于县十八届人大一次会议第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代表建议办理情况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罗玉霞、陈丽华、宋倩、蒋立琼代表：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你们提出的《关于加大乡镇图书阅览室建设的建议》收悉，现将办理情况答复如下：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接到建议后我局高度重视，对乡镇图书阅览室建设情况进行了认真梳理研究。目前全县各乡镇均已建立图书阅览室，并对社会免费开放，满足广大人民群众看书、阅览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楷体-GB2312" w:cs="Times New Roman"/>
          <w:sz w:val="32"/>
          <w:szCs w:val="32"/>
          <w:lang w:val="en-US" w:eastAsia="zh-CN"/>
        </w:rPr>
        <w:t>一是加强阵地管理，增强开放实效。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督促乡镇图书分馆免费开放时间每周不少于40小时；利用文化云平台强化实效管理。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楷体-GB2312" w:cs="Times New Roman"/>
          <w:sz w:val="32"/>
          <w:szCs w:val="32"/>
          <w:lang w:val="en-US" w:eastAsia="zh-CN"/>
        </w:rPr>
        <w:t>二是加强队伍建设，提升管理水平。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通过线上或线下等多种方式，适时对乡村图书管理人员进行业务素养和技能培训。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楷体-GB2312" w:cs="Times New Roman"/>
          <w:sz w:val="32"/>
          <w:szCs w:val="32"/>
          <w:lang w:val="en-US" w:eastAsia="zh-CN"/>
        </w:rPr>
        <w:t>三是加大资金投入，实时更新图书。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通过积极争取政府资金，多方筹措社会资金等方式，不断更新图书、丰富图书种类。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楷体-GB2312" w:cs="Times New Roman"/>
          <w:sz w:val="32"/>
          <w:szCs w:val="32"/>
          <w:lang w:val="en-US" w:eastAsia="zh-CN"/>
        </w:rPr>
        <w:t>四是积极开展活动，推广全民阅读。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各乡镇图书分馆可在县图书馆的指导下，充分利用自身优势，在双休日、寒暑假和国家法定节假日期间开展形式多样的活动，吸引全社会关注、参与全民阅读，增强宣传效果，扩大影响力。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感谢各位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对我们工作的关心支持和理解。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办复类型：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舒城县文化旅游体育局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0564-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8627847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g1YzdlZmE1Y2U5Mjk0NzY3ZmE5NDFmYTYxNDkifQ=="/>
  </w:docVars>
  <w:rsids>
    <w:rsidRoot w:val="3C646AFE"/>
    <w:rsid w:val="02A62339"/>
    <w:rsid w:val="0507154E"/>
    <w:rsid w:val="08075F7B"/>
    <w:rsid w:val="1AC92A39"/>
    <w:rsid w:val="20A84338"/>
    <w:rsid w:val="22304060"/>
    <w:rsid w:val="228F0D12"/>
    <w:rsid w:val="2B606DCF"/>
    <w:rsid w:val="33A06705"/>
    <w:rsid w:val="3AC26064"/>
    <w:rsid w:val="3C646AFE"/>
    <w:rsid w:val="3D333062"/>
    <w:rsid w:val="45EB289C"/>
    <w:rsid w:val="479B01DF"/>
    <w:rsid w:val="492000BA"/>
    <w:rsid w:val="4DD20C3E"/>
    <w:rsid w:val="4F99358A"/>
    <w:rsid w:val="52A92838"/>
    <w:rsid w:val="5387267D"/>
    <w:rsid w:val="53D45DEE"/>
    <w:rsid w:val="54770964"/>
    <w:rsid w:val="551816E4"/>
    <w:rsid w:val="55A5143F"/>
    <w:rsid w:val="5C643345"/>
    <w:rsid w:val="5CD33DA7"/>
    <w:rsid w:val="67CA5C0B"/>
    <w:rsid w:val="6C4048A2"/>
    <w:rsid w:val="6FBE7937"/>
    <w:rsid w:val="7617156C"/>
    <w:rsid w:val="77940DF6"/>
    <w:rsid w:val="79F0269B"/>
    <w:rsid w:val="7A6E68C6"/>
    <w:rsid w:val="7CFA3A26"/>
    <w:rsid w:val="D4FE8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529</Characters>
  <Lines>0</Lines>
  <Paragraphs>0</Paragraphs>
  <TotalTime>7</TotalTime>
  <ScaleCrop>false</ScaleCrop>
  <LinksUpToDate>false</LinksUpToDate>
  <CharactersWithSpaces>532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2022-04-18T16:26:00Z</dcterms:created>
  <dc:creator>zyt</dc:creator>
  <cp:lastModifiedBy>administrator</cp:lastModifiedBy>
  <cp:lastPrinted>2022-04-18T17:29:00Z</cp:lastPrinted>
  <dcterms:modified xsi:type="dcterms:W3CDTF">2022-08-22T15:57:15Z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68EE182A888E4ED099DC61E75BE118C5</vt:lpwstr>
  </property>
</Properties>
</file>