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关于县十八届人大一次会议第42号代表建议办理情况的函</w:t>
      </w:r>
    </w:p>
    <w:p>
      <w:pPr>
        <w:spacing w:line="600" w:lineRule="exact"/>
        <w:rPr>
          <w:rFonts w:ascii="Calibri" w:hAnsi="Calibri" w:eastAsia="宋体"/>
          <w:spacing w:val="-8"/>
          <w:sz w:val="21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/>
          <w:spacing w:val="-8"/>
        </w:rPr>
      </w:pPr>
      <w:r>
        <w:rPr>
          <w:rFonts w:hint="eastAsia" w:ascii="仿宋_GB2312" w:hAnsi="Calibri" w:cs="仿宋_GB2312"/>
          <w:spacing w:val="-8"/>
        </w:rPr>
        <w:t>许令军、王艳、汪才俊、刘会存、徐为照、朱德志、黄周存、陈霞、宗舒萍、倪敬国、张红柳代表：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ascii="仿宋_GB2312" w:hAnsi="Calibri" w:cs="方正小标宋简体"/>
          <w:spacing w:val="-8"/>
        </w:rPr>
      </w:pPr>
      <w:r>
        <w:rPr>
          <w:rFonts w:hint="eastAsia" w:ascii="仿宋_GB2312" w:hAnsi="Calibri" w:cs="方正小标宋简体"/>
          <w:spacing w:val="-8"/>
        </w:rPr>
        <w:t>你们提出的</w:t>
      </w:r>
      <w:r>
        <w:rPr>
          <w:rFonts w:hint="eastAsia" w:ascii="仿宋_GB2312" w:hAnsi="Calibri" w:cs="方正小标宋简体"/>
          <w:spacing w:val="-8"/>
          <w:lang w:eastAsia="zh-CN"/>
        </w:rPr>
        <w:t>《</w:t>
      </w:r>
      <w:r>
        <w:rPr>
          <w:rFonts w:hint="eastAsia" w:ascii="仿宋_GB2312" w:hAnsi="Calibri" w:cs="方正小标宋简体"/>
          <w:spacing w:val="-8"/>
        </w:rPr>
        <w:t>关于做好乡村振兴产业和重点工程征迁配套安置用地规划的建议</w:t>
      </w:r>
      <w:r>
        <w:rPr>
          <w:rFonts w:hint="eastAsia" w:ascii="仿宋_GB2312" w:hAnsi="Calibri" w:cs="方正小标宋简体"/>
          <w:spacing w:val="-8"/>
          <w:lang w:eastAsia="zh-CN"/>
        </w:rPr>
        <w:t>》</w:t>
      </w:r>
      <w:r>
        <w:rPr>
          <w:rFonts w:hint="eastAsia" w:ascii="仿宋_GB2312" w:hAnsi="Calibri" w:cs="方正小标宋简体"/>
          <w:spacing w:val="-8"/>
        </w:rPr>
        <w:t>收悉。现</w:t>
      </w:r>
      <w:r>
        <w:rPr>
          <w:rFonts w:hint="eastAsia" w:ascii="仿宋_GB2312" w:hAnsi="Calibri" w:cs="方正小标宋简体"/>
          <w:spacing w:val="-8"/>
          <w:lang w:eastAsia="zh-CN"/>
        </w:rPr>
        <w:t>将办理情况</w:t>
      </w:r>
      <w:r>
        <w:rPr>
          <w:rFonts w:hint="eastAsia" w:ascii="仿宋_GB2312" w:hAnsi="Calibri" w:cs="方正小标宋简体"/>
          <w:spacing w:val="-8"/>
        </w:rPr>
        <w:t>答复如下：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hint="eastAsia" w:ascii="仿宋_GB2312" w:hAnsi="Calibri" w:eastAsia="仿宋_GB2312" w:cs="方正小标宋简体"/>
          <w:spacing w:val="-8"/>
          <w:lang w:eastAsia="zh-CN"/>
        </w:rPr>
      </w:pPr>
      <w:r>
        <w:rPr>
          <w:rFonts w:hint="eastAsia" w:ascii="仿宋_GB2312" w:hAnsi="Calibri" w:cs="方正小标宋简体"/>
          <w:spacing w:val="-8"/>
        </w:rPr>
        <w:t>根据党中央的乡村振兴战略，我县已全面开展乡村振兴发展工作，按照产业兴旺、生态宜居、乡风文明、治理有效、生活富裕的总要求，走中国特色社会主义乡村振兴道路。发展壮大农村集体经济是关系农村经济发展、社会稳定、民生福祉的大事，更是关系党在农村的执政基础。加强县城规划区被拆迁村的集体经济发展，尤为重要。在实际工作中，我局贯彻落实党中央乡村振兴战略部署和安徽省乡村振兴建设要求，结合舒城总体规划及县域乡村建设规划等相关规划做好以下</w:t>
      </w:r>
      <w:r>
        <w:rPr>
          <w:rFonts w:hint="eastAsia" w:ascii="仿宋_GB2312" w:hAnsi="Calibri" w:cs="方正小标宋简体"/>
          <w:spacing w:val="-8"/>
          <w:lang w:eastAsia="zh-CN"/>
        </w:rPr>
        <w:t>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ascii="仿宋_GB2312" w:hAnsi="Calibri" w:cs="方正小标宋简体"/>
          <w:spacing w:val="-8"/>
        </w:rPr>
      </w:pPr>
      <w:r>
        <w:rPr>
          <w:rFonts w:hint="eastAsia" w:ascii="仿宋_GB2312" w:hAnsi="Calibri" w:cs="方正小标宋简体"/>
          <w:spacing w:val="-8"/>
          <w:lang w:val="en-US" w:eastAsia="zh-CN"/>
        </w:rPr>
        <w:t xml:space="preserve">1. </w:t>
      </w:r>
      <w:r>
        <w:rPr>
          <w:rFonts w:hint="eastAsia" w:ascii="仿宋_GB2312" w:hAnsi="Calibri" w:cs="方正小标宋简体"/>
          <w:spacing w:val="-8"/>
        </w:rPr>
        <w:t>我县正在开展国土空间规划编制工作，乡村振兴的相关用地要素保障将纳入到国土空间规划中。在编制县、乡级国土空间规划时，结合现代产业园、农产品加工产业园和农村特色产业发展需求，统筹布局农村一二三产业融合发展用地和配套基础设施、公共服务设施，并安排不少于10%的建设用地规模指标，重点保障乡村产业发展用地。对利用农村本地资源开展农产品初加工、发展休闲观光旅游而必须的配套设施建设，可在不占用永久基本农田和生态保护红线、不突破国土空间规划建设用地指标等约束条件、不破坏生态环境和乡村风貌的前提下，在村庄建设边界外安排少量建设用地留白，为乡村发展预留发展空间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ascii="仿宋_GB2312" w:hAnsi="Calibri" w:cs="方正小标宋简体"/>
          <w:spacing w:val="-8"/>
        </w:rPr>
      </w:pPr>
      <w:r>
        <w:rPr>
          <w:rFonts w:hint="eastAsia" w:ascii="仿宋_GB2312" w:hAnsi="Calibri" w:cs="方正小标宋简体"/>
          <w:spacing w:val="-8"/>
          <w:lang w:val="en-US" w:eastAsia="zh-CN"/>
        </w:rPr>
        <w:t xml:space="preserve">2. </w:t>
      </w:r>
      <w:r>
        <w:rPr>
          <w:rFonts w:hint="eastAsia" w:ascii="仿宋_GB2312" w:hAnsi="Calibri" w:cs="方正小标宋简体"/>
          <w:spacing w:val="-8"/>
        </w:rPr>
        <w:t>依据《舒城县农村集体建设用地申报使用管理办法（暂行）》规定，在符合相关规划前提下，重点落实保障拆迁安置、公共服务配套设施、农业产业加工等项目用地。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ascii="仿宋_GB2312" w:hAnsi="Calibri" w:cs="方正小标宋简体"/>
          <w:spacing w:val="-8"/>
        </w:rPr>
      </w:pPr>
      <w:r>
        <w:rPr>
          <w:rFonts w:hint="eastAsia" w:ascii="仿宋_GB2312" w:hAnsi="Calibri" w:cs="方正小标宋简体"/>
          <w:spacing w:val="-8"/>
        </w:rPr>
        <w:t>下一步，我局将积极与相关部门对接，充分听取建议，努力在土地和规划层面上逐步落实农村集体经济发展相关政策。同时，建议乡镇政府发挥统筹作用，与土地利用规划和城乡规划相结合，制定相关乡村振兴发展规划，促进农村集体经济发展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ascii="仿宋_GB2312" w:hAnsi="Calibri" w:cs="方正小标宋简体"/>
          <w:spacing w:val="-8"/>
        </w:rPr>
      </w:pPr>
      <w:r>
        <w:rPr>
          <w:rFonts w:hint="eastAsia" w:ascii="仿宋_GB2312" w:hAnsi="Calibri" w:cs="方正小标宋简体"/>
          <w:spacing w:val="-8"/>
        </w:rPr>
        <w:t>感谢</w:t>
      </w:r>
      <w:r>
        <w:rPr>
          <w:rFonts w:hint="eastAsia" w:ascii="仿宋_GB2312" w:hAnsi="Calibri" w:cs="方正小标宋简体"/>
          <w:spacing w:val="-8"/>
          <w:lang w:eastAsia="zh-CN"/>
        </w:rPr>
        <w:t>代表们</w:t>
      </w:r>
      <w:r>
        <w:rPr>
          <w:rFonts w:hint="eastAsia" w:ascii="仿宋_GB2312" w:hAnsi="Calibri" w:cs="方正小标宋简体"/>
          <w:spacing w:val="-8"/>
        </w:rPr>
        <w:t>对我县自然资源和规划工作的关心和支持！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办复类别：B类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联系单位：舒城县自然资源局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联系电话：0564-86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20867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月8日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ascii="仿宋_GB2312" w:hAnsi="Calibri" w:cs="方正小标宋简体"/>
          <w:spacing w:val="-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ascii="仿宋_GB2312" w:hAnsi="Calibri" w:cs="方正小标宋简体"/>
          <w:spacing w:val="-8"/>
        </w:rPr>
      </w:pPr>
      <w:r>
        <w:rPr>
          <w:rFonts w:ascii="仿宋_GB2312" w:hAnsi="Calibri" w:cs="方正小标宋简体"/>
          <w:spacing w:val="-8"/>
        </w:rPr>
        <w:t xml:space="preserve">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Calibri" w:hAnsi="Calibri" w:eastAsia="宋体"/>
          <w:sz w:val="21"/>
          <w:szCs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633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64FF6"/>
    <w:rsid w:val="4DF75D9D"/>
    <w:rsid w:val="50324124"/>
    <w:rsid w:val="6AFE4652"/>
    <w:rsid w:val="79D64F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842</Words>
  <Characters>861</Characters>
  <Lines>0</Lines>
  <Paragraphs>0</Paragraphs>
  <TotalTime>1</TotalTime>
  <ScaleCrop>false</ScaleCrop>
  <LinksUpToDate>false</LinksUpToDate>
  <CharactersWithSpaces>895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2022-09-21T16:03:00Z</dcterms:created>
  <dc:creator>administrator</dc:creator>
  <cp:lastModifiedBy>天天向上</cp:lastModifiedBy>
  <dcterms:modified xsi:type="dcterms:W3CDTF">2022-09-28T02:59:46Z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D3DEA9BDE86B4F67A4C4B09E114CC0E8</vt:lpwstr>
  </property>
</Properties>
</file>