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eastAsia="方正小标宋简体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关于弘扬古</w:t>
      </w:r>
      <w:r>
        <w:rPr>
          <w:rFonts w:ascii="方正小标宋简体" w:eastAsia="方正小标宋简体"/>
          <w:sz w:val="44"/>
          <w:szCs w:val="44"/>
        </w:rPr>
        <w:t>陶文化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打造</w:t>
      </w:r>
      <w:r>
        <w:rPr>
          <w:rFonts w:ascii="方正小标宋简体" w:eastAsia="方正小标宋简体"/>
          <w:sz w:val="44"/>
          <w:szCs w:val="44"/>
        </w:rPr>
        <w:t>全域旅游</w:t>
      </w:r>
      <w:r>
        <w:rPr>
          <w:rFonts w:hint="eastAsia" w:ascii="方正小标宋简体" w:eastAsia="方正小标宋简体"/>
          <w:sz w:val="44"/>
          <w:szCs w:val="44"/>
        </w:rPr>
        <w:t>的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第二代表团：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夏文三等10名代表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/>
        </w:rPr>
      </w:pPr>
      <w:r>
        <w:rPr>
          <w:rFonts w:hint="eastAsia" w:ascii="仿宋_GB2312"/>
        </w:rPr>
        <w:t>缸窑制陶有着千年历史，积累了精湛的制作技术和深厚的文化内涵。作为一个具有地域特色的传统制造业，将陶瓷产业与文化、旅游等产业相结合，可以弘扬</w:t>
      </w:r>
      <w:r>
        <w:rPr>
          <w:rFonts w:ascii="仿宋_GB2312"/>
        </w:rPr>
        <w:t>古陶文化，</w:t>
      </w:r>
      <w:r>
        <w:rPr>
          <w:rFonts w:hint="eastAsia" w:ascii="仿宋_GB2312"/>
        </w:rPr>
        <w:t>加快陶瓷产业结构调整与转型升级，促进全域旅游更好发展。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/>
        </w:rPr>
      </w:pPr>
      <w:r>
        <w:rPr>
          <w:rFonts w:hint="eastAsia" w:ascii="仿宋_GB2312"/>
        </w:rPr>
        <w:t>随着城乡居民收入的持续提高，居民消费结构发生了明显变化，文化消费比重不断提高，消费重心开始向精神产品消费领域转移。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/>
        </w:rPr>
      </w:pPr>
      <w:r>
        <w:rPr>
          <w:rFonts w:hint="eastAsia" w:ascii="仿宋_GB2312"/>
        </w:rPr>
        <w:t>1.近年来，南港镇立足生态、区位、资源以及人才优势，围绕和美乡村建设，努力培育乡村振兴新的经济增长点，打造了一批文化景点。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/>
        </w:rPr>
      </w:pPr>
      <w:r>
        <w:rPr>
          <w:rFonts w:hint="eastAsia" w:ascii="仿宋_GB2312"/>
        </w:rPr>
        <w:t>2.依托缸窑古陶文化品牌，可以将我镇过湾现代农业、茶山美宿、沙埂红村、石头华溪涧等穿点成线，进而与全县大旅游融合，推动全县旅游文化更好更快发展。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/>
        </w:rPr>
      </w:pPr>
      <w:r>
        <w:rPr>
          <w:rFonts w:hint="eastAsia" w:ascii="仿宋_GB2312"/>
        </w:rPr>
        <w:t>为此建议：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1.升级改造183乡道，确保交通便捷</w:t>
      </w:r>
      <w:r>
        <w:rPr>
          <w:rFonts w:hint="eastAsia" w:ascii="仿宋_GB231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2.新建陶器成品库房、展示中心、陶文化研学体验中心及配套设施；对缸窑古龙窑实施保护性改造，在陶艺研学基地周边改造建设一批民宿</w:t>
      </w:r>
      <w:r>
        <w:rPr>
          <w:rFonts w:hint="eastAsia" w:ascii="仿宋_GB231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</w:pPr>
      <w:r>
        <w:rPr>
          <w:rFonts w:hint="eastAsia" w:ascii="仿宋_GB2312"/>
        </w:rPr>
        <w:t>3</w:t>
      </w:r>
      <w:r>
        <w:rPr>
          <w:rFonts w:ascii="仿宋_GB2312"/>
        </w:rPr>
        <w:t>.</w:t>
      </w:r>
      <w:r>
        <w:rPr>
          <w:rFonts w:hint="eastAsia" w:ascii="仿宋_GB2312"/>
          <w:spacing w:val="-11"/>
          <w:sz w:val="32"/>
        </w:rPr>
        <w:t>加强文物保护和非遗传承，积极申报省级非物</w:t>
      </w:r>
      <w:bookmarkStart w:id="0" w:name="_GoBack"/>
      <w:bookmarkEnd w:id="0"/>
      <w:r>
        <w:rPr>
          <w:rFonts w:hint="eastAsia" w:ascii="仿宋_GB2312"/>
          <w:spacing w:val="-11"/>
          <w:sz w:val="32"/>
        </w:rPr>
        <w:t>质文化遗产。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lYzBhYzQ5OWUyZTAyNWQ0NDg5YmJlNjAzODhjNDgifQ=="/>
  </w:docVars>
  <w:rsids>
    <w:rsidRoot w:val="0092150C"/>
    <w:rsid w:val="004830CA"/>
    <w:rsid w:val="0066061E"/>
    <w:rsid w:val="0092150C"/>
    <w:rsid w:val="00942EE7"/>
    <w:rsid w:val="00A96456"/>
    <w:rsid w:val="00FC1E54"/>
    <w:rsid w:val="1C0E0761"/>
    <w:rsid w:val="326353A4"/>
    <w:rsid w:val="4BF81231"/>
    <w:rsid w:val="6C2D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Lucida Sans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385</Characters>
  <Lines>3</Lines>
  <Paragraphs>1</Paragraphs>
  <TotalTime>1</TotalTime>
  <ScaleCrop>false</ScaleCrop>
  <LinksUpToDate>false</LinksUpToDate>
  <CharactersWithSpaces>451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2023-12-29T00:29:00Z</dcterms:created>
  <dc:creator>Administrator</dc:creator>
  <cp:lastModifiedBy>天天向上</cp:lastModifiedBy>
  <cp:lastPrinted>2023-12-27T02:53:00Z</cp:lastPrinted>
  <dcterms:modified xsi:type="dcterms:W3CDTF">2024-01-24T09:54:31Z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7B9974DC25E14901AAB9E65F4380FCAB_12</vt:lpwstr>
  </property>
</Properties>
</file>