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加强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百神庙镇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农田水利建设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金明芝等8名代表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水利是农业的命脉，农田水利基本建设和水利基础设施建设，是保证“三农”发展的重要基础。</w:t>
      </w:r>
      <w:r>
        <w:rPr>
          <w:rFonts w:hint="eastAsia" w:ascii="仿宋_GB2312" w:hAnsi="仿宋_GB2312" w:eastAsia="仿宋_GB2312" w:cs="仿宋_GB2312"/>
          <w:sz w:val="32"/>
          <w:szCs w:val="32"/>
        </w:rPr>
        <w:t>百神庙镇农业人口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4.5万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耕地面积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sz w:val="32"/>
          <w:szCs w:val="32"/>
        </w:rPr>
        <w:t>万亩,是一个典型的农业大镇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灌溉对保障粮食安全及农民增收至关重要。近年来，各级高度重视“三农”工作，在农田水利基础设施建设方面给予大力的支持和投入，通过河流治理、高标准农田建设等，建成了一批水利设施，从而使农田水利基础设施有了较大改善。但百神庙镇位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舒庐灌区尾水地段，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水系复杂，农田水利设施还存在着以下问题。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1.水利设施老化。百神庙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原来的配套工程大多数建于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上世纪</w:t>
      </w:r>
      <w:r>
        <w:rPr>
          <w:rFonts w:hint="eastAsia" w:ascii="仿宋_GB2312" w:hAnsi="仿宋_GB2312" w:eastAsia="仿宋_GB2312" w:cs="仿宋_GB2312"/>
          <w:sz w:val="32"/>
          <w:szCs w:val="32"/>
        </w:rPr>
        <w:t>六十年代，工程标准低，年久失修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老化严重，通过几十年的运行，效益下降，工程损坏情况严重，</w:t>
      </w:r>
      <w:r>
        <w:rPr>
          <w:rFonts w:hint="eastAsia" w:ascii="仿宋_GB2312" w:hAnsi="仿宋_GB2312" w:eastAsia="仿宋_GB2312" w:cs="仿宋_GB2312"/>
          <w:sz w:val="32"/>
          <w:szCs w:val="32"/>
        </w:rPr>
        <w:t>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漏，特别在用水高峰期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经常出现上游流量大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下游缺水灌溉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，贻误农时。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2.水库、塘坝、渠道淤塞严重。百神庙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13座小（Ⅱ）水库，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其中小堰水库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严家堰水库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女占塘水库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元棚水库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束家堰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张家堰水库以灌溉为主兼防洪的小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Ⅱ）</w:t>
      </w:r>
      <w:r>
        <w:rPr>
          <w:rFonts w:hint="eastAsia" w:ascii="仿宋_GB2312" w:hAnsi="仿宋_GB2312" w:eastAsia="仿宋_GB2312" w:cs="仿宋_GB2312"/>
          <w:sz w:val="32"/>
          <w:szCs w:val="32"/>
        </w:rPr>
        <w:t>型水库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始建于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上世纪</w:t>
      </w:r>
      <w:r>
        <w:rPr>
          <w:rFonts w:hint="eastAsia" w:ascii="仿宋_GB2312" w:hAnsi="仿宋_GB2312" w:eastAsia="仿宋_GB2312" w:cs="仿宋_GB2312"/>
          <w:sz w:val="32"/>
          <w:szCs w:val="32"/>
        </w:rPr>
        <w:t>50-60年代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淤泥沉积严重，库容不达标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无法保障下游农田灌溉。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塘坝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936口，斗、农、毛、渠2500多条，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塘坝渠道淤塞严重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，蓄</w:t>
      </w:r>
      <w:r>
        <w:rPr>
          <w:rFonts w:hint="eastAsia" w:ascii="仿宋_GB2312" w:hAnsi="仿宋_GB2312" w:eastAsia="仿宋_GB2312" w:cs="仿宋_GB2312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能力差，导致尾水地区灌溉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水十分困难，历年都出现不同程度的旱情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粮食产量减产，影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响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3.内河过水不畅、险工险段多。枣木桥河（包括东西河、百坝河）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全长约22.9公里，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三条大沟（</w:t>
      </w:r>
      <w:r>
        <w:rPr>
          <w:rFonts w:hint="eastAsia" w:ascii="仿宋_GB2312" w:hAnsi="仿宋_GB2312" w:eastAsia="仿宋_GB2312" w:cs="仿宋_GB2312"/>
          <w:sz w:val="32"/>
          <w:szCs w:val="32"/>
        </w:rPr>
        <w:t>南沟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全长7公里,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水网错综复杂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河床下降、杂树丛生、圩堤崩塌、原有水利建筑损毁严重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形成险工险段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百神庙作为农业大镇，当前的水利设施无法满足现代农业发展的需要，这些问题已成为我镇农业经济发展的瓶颈，矛盾十分突出。为此建议如下：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统筹规划。充分发挥规划的龙头作用，农田水利建设要与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和美乡村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建设、产业发展同步规划，打破镇村归属界限，为今后长远发展创造有利的条件。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2.全面治理。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进一步加大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对百神庙镇等水尾地段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农田水利建设的资金投入。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小（Ⅱ）水库、当家塘、渠道进行清淤扩容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，对河道清淤除险加固。对出现危险的桥梁、穿堤涵、斗门、排灌站等拆除重建，保证在汛期和干旱时期发挥作用。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技术支撑。进一步加强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农田水利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队伍建设，引进和培养一批专业技术人才。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4021832-2D99-4100-AD87-FA771ADF30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27799CA-2529-4FFF-8417-F3258AFA5D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80CA96-C0D6-4FEA-B188-81DB6A93AE7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67D5238-7672-46C2-A25C-8133D3D588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22731FF0"/>
    <w:rsid w:val="1BF27E9D"/>
    <w:rsid w:val="22731FF0"/>
    <w:rsid w:val="28111964"/>
    <w:rsid w:val="3EA85B1E"/>
    <w:rsid w:val="401047A8"/>
    <w:rsid w:val="58E73E00"/>
    <w:rsid w:val="62401FEE"/>
    <w:rsid w:val="7000051B"/>
    <w:rsid w:val="724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919</Characters>
  <Lines>0</Lines>
  <Paragraphs>0</Paragraphs>
  <TotalTime>0</TotalTime>
  <ScaleCrop>false</ScaleCrop>
  <LinksUpToDate>false</LinksUpToDate>
  <CharactersWithSpaces>919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2023-12-09T02:41:00Z</dcterms:created>
  <dc:creator>a帆</dc:creator>
  <cp:lastModifiedBy>天天向上</cp:lastModifiedBy>
  <dcterms:modified xsi:type="dcterms:W3CDTF">2024-01-24T15:31:04Z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3699926DCFF1497991AB431153AE4DC5_11</vt:lpwstr>
  </property>
</Properties>
</file>