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关于加快推进合枞高速公路与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44"/>
          <w:szCs w:val="44"/>
        </w:rPr>
        <w:t>环湖路连接线建设的议案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30号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rPr>
      </w:pPr>
      <w:r>
        <w:rPr>
          <w:rFonts w:hint="eastAsia" w:ascii="黑体" w:hAnsi="黑体" w:eastAsia="黑体" w:cs="黑体"/>
          <w:b w:val="0"/>
          <w:bCs w:val="0"/>
          <w:sz w:val="32"/>
          <w:szCs w:val="32"/>
          <w:lang w:val="en-US" w:eastAsia="zh-CN"/>
        </w:rPr>
        <w:t>第三代表团：</w:t>
      </w:r>
      <w:r>
        <w:rPr>
          <w:rFonts w:hint="eastAsia" w:ascii="楷体_GB2312" w:hAnsi="楷体_GB2312" w:eastAsia="楷体_GB2312" w:cs="楷体_GB2312"/>
          <w:b/>
          <w:bCs/>
          <w:sz w:val="32"/>
          <w:szCs w:val="32"/>
          <w:lang w:val="en-US" w:eastAsia="zh-CN"/>
        </w:rPr>
        <w:t>黄直等14名代表</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汤池镇地处</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"https://baike.baidu.com/item/%E8%88%92%E5%9F%8E%E5%8E%BF/8343507" \t "https://baike.baidu.com/item/%E6%B1%A4%E6%B1%A0%E9%95%87/_blank"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舒城县</w:t>
      </w:r>
      <w:r>
        <w:rPr>
          <w:rFonts w:hint="eastAsia" w:ascii="仿宋_GB2312" w:hAnsi="仿宋_GB2312" w:eastAsia="仿宋_GB2312" w:cs="仿宋_GB2312"/>
        </w:rPr>
        <w:fldChar w:fldCharType="end"/>
      </w:r>
      <w:r>
        <w:rPr>
          <w:rFonts w:hint="eastAsia" w:ascii="仿宋_GB2312" w:hAnsi="仿宋_GB2312" w:eastAsia="仿宋_GB2312" w:cs="仿宋_GB2312"/>
        </w:rPr>
        <w:t>西南山区，面积160平方公里，人口5.4万，辖31个村1个街道居委会。汤池镇不仅是“公麟故里，温泉古镇”，国家级生态镇、省级旅游特色景观镇、也是5A级风景区万佛湖的重要组成部分。境内物产富庶、旅游资源丰富，文化底蕴丰厚，但因地处偏远山区，交通受限，旅游资源有待进一步开发。加快推进合枞高速公路和环湖路连接线的建设是汤池镇广大群众殷切的期盼，对汤池旅游资源的开发和经济发展有重要意义，也为进一步巩固拓展脱贫攻坚成果同乡村振兴有效衔接奠定坚实的基础。</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德上高速公路合肥至枞阳段，简称合枞高速，是我省规划的“五纵九横”高速公路网中的“纵三”，是国家高速公路规划网的重要组成部分。合枞高速途径舒城县汤池镇、春秋乡、阙店乡、柏林乡、干汊河镇五个乡镇，本镇境内设有汤池互通和龙眠山隧道两个工程。目前，龙眠山隧道已顺利实现双洞贯通，为2022年建成通车奠定了坚实基础。环万佛湖旅游扶贫公路，环绕万佛湖一周，涉及汤池、阙店、万佛湖、五显、山七、高峰6个乡镇，已于2019年底建成通车。</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建设合枞高速公路与环湖路连接线对经济发展具有深远的战略意义</w:t>
      </w:r>
      <w:r>
        <w:rPr>
          <w:rFonts w:hint="eastAsia" w:ascii="仿宋_GB2312" w:hAnsi="仿宋_GB2312" w:cs="仿宋_GB2312"/>
          <w:lang w:eastAsia="zh-CN"/>
        </w:rPr>
        <w:t>。</w:t>
      </w:r>
      <w:r>
        <w:rPr>
          <w:rFonts w:hint="eastAsia" w:ascii="仿宋_GB2312" w:hAnsi="仿宋_GB2312" w:cs="仿宋_GB2312"/>
          <w:lang w:val="en-US" w:eastAsia="zh-CN"/>
        </w:rPr>
        <w:t>主要体现在以下两方面</w:t>
      </w:r>
      <w:r>
        <w:rPr>
          <w:rFonts w:hint="eastAsia" w:ascii="仿宋_GB2312" w:hAnsi="仿宋_GB2312" w:eastAsia="仿宋_GB2312" w:cs="仿宋_GB2312"/>
        </w:rPr>
        <w:t>。</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cs="仿宋_GB2312"/>
          <w:lang w:val="en-US" w:eastAsia="zh-CN"/>
        </w:rPr>
        <w:t>一、</w:t>
      </w:r>
      <w:r>
        <w:rPr>
          <w:rFonts w:hint="eastAsia" w:ascii="仿宋_GB2312" w:hAnsi="仿宋_GB2312" w:eastAsia="仿宋_GB2312" w:cs="仿宋_GB2312"/>
        </w:rPr>
        <w:t>合枞高速公路与环湖路连接线的建设是环万佛湖“一环多射”的区域放射型重要交通通道之一，能有效地沟通万佛湖风景区、周边乡镇与国家高速公路网和重要干线公路，交通的便捷将改善投资环境，促进产业升级，增加就业岗位，带动景区及周边乡镇经济社会快速发展。</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cs="仿宋_GB2312"/>
          <w:lang w:val="en-US" w:eastAsia="zh-CN"/>
        </w:rPr>
        <w:t>二、</w:t>
      </w:r>
      <w:bookmarkStart w:id="0" w:name="_GoBack"/>
      <w:bookmarkEnd w:id="0"/>
      <w:r>
        <w:rPr>
          <w:rFonts w:hint="eastAsia" w:ascii="仿宋_GB2312" w:hAnsi="仿宋_GB2312" w:eastAsia="仿宋_GB2312" w:cs="仿宋_GB2312"/>
        </w:rPr>
        <w:t>合枞高速公路与环湖路连接线的建设有利于区域内农业经济的发展。汤池镇境内已形成茶业、板栗、油茶、花卉、中药材等规模生产基地，小兰花有机茶种植面积</w:t>
      </w:r>
      <w:r>
        <w:rPr>
          <w:rFonts w:hint="eastAsia" w:ascii="仿宋_GB2312" w:hAnsi="仿宋_GB2312" w:eastAsia="仿宋_GB2312" w:cs="仿宋_GB2312"/>
          <w:lang w:eastAsia="zh-CN"/>
        </w:rPr>
        <w:t>近</w:t>
      </w:r>
      <w:r>
        <w:rPr>
          <w:rFonts w:hint="eastAsia" w:ascii="仿宋_GB2312" w:hAnsi="仿宋_GB2312" w:eastAsia="仿宋_GB2312" w:cs="仿宋_GB2312"/>
        </w:rPr>
        <w:t>1.</w:t>
      </w:r>
      <w:r>
        <w:rPr>
          <w:rFonts w:hint="eastAsia" w:ascii="仿宋_GB2312" w:hAnsi="仿宋_GB2312" w:eastAsia="仿宋_GB2312" w:cs="仿宋_GB2312"/>
          <w:lang w:val="en-US" w:eastAsia="zh-CN"/>
        </w:rPr>
        <w:t>7</w:t>
      </w:r>
      <w:r>
        <w:rPr>
          <w:rFonts w:hint="eastAsia" w:ascii="仿宋_GB2312" w:hAnsi="仿宋_GB2312" w:eastAsia="仿宋_GB2312" w:cs="仿宋_GB2312"/>
        </w:rPr>
        <w:t>万亩，总产量达443吨，产值约2.8亿元。油茶种植面积4万亩，总产量达800吨，产值约8000万元；板栗种植面积10万亩，产量达6000余吨，产值约2400万元。连接线的建成，必将给汤池的交通、旅游和经济社会的发展带来新的机遇，也必将加快汤池融入“合肥都市圈”，对接长三角“一体化”发展的步伐。</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合枞高速公路和环湖路连接线是万佛湖重要的迎宾大道，规划设计全长</w:t>
      </w:r>
      <w:r>
        <w:rPr>
          <w:rFonts w:hint="eastAsia" w:ascii="仿宋_GB2312" w:hAnsi="仿宋_GB2312" w:eastAsia="仿宋_GB2312" w:cs="仿宋_GB2312"/>
          <w:lang w:val="en-US" w:eastAsia="zh-CN"/>
        </w:rPr>
        <w:t>5.668</w:t>
      </w:r>
      <w:r>
        <w:rPr>
          <w:rFonts w:hint="eastAsia" w:ascii="仿宋_GB2312" w:hAnsi="仿宋_GB2312" w:eastAsia="仿宋_GB2312" w:cs="仿宋_GB2312"/>
        </w:rPr>
        <w:t>公里，起点位于合枞高速出口汤池镇留览村，途径留览、郭洼、胡畈、</w:t>
      </w:r>
      <w:r>
        <w:rPr>
          <w:rFonts w:hint="eastAsia" w:ascii="仿宋_GB2312" w:hAnsi="仿宋_GB2312" w:eastAsia="仿宋_GB2312" w:cs="仿宋_GB2312"/>
          <w:lang w:eastAsia="zh-CN"/>
        </w:rPr>
        <w:t>方畈</w:t>
      </w:r>
      <w:r>
        <w:rPr>
          <w:rFonts w:hint="eastAsia" w:ascii="仿宋_GB2312" w:hAnsi="仿宋_GB2312" w:eastAsia="仿宋_GB2312" w:cs="仿宋_GB2312"/>
        </w:rPr>
        <w:t>、</w:t>
      </w:r>
      <w:r>
        <w:rPr>
          <w:rFonts w:hint="eastAsia" w:ascii="仿宋_GB2312" w:hAnsi="仿宋_GB2312" w:eastAsia="仿宋_GB2312" w:cs="仿宋_GB2312"/>
          <w:lang w:eastAsia="zh-CN"/>
        </w:rPr>
        <w:t>三江</w:t>
      </w:r>
      <w:r>
        <w:rPr>
          <w:rFonts w:hint="eastAsia" w:ascii="仿宋_GB2312" w:hAnsi="仿宋_GB2312" w:eastAsia="仿宋_GB2312" w:cs="仿宋_GB2312"/>
        </w:rPr>
        <w:t>五个村，</w:t>
      </w:r>
      <w:r>
        <w:rPr>
          <w:rFonts w:hint="eastAsia" w:ascii="仿宋_GB2312" w:hAnsi="仿宋_GB2312" w:eastAsia="仿宋_GB2312" w:cs="仿宋_GB2312"/>
          <w:lang w:eastAsia="zh-CN"/>
        </w:rPr>
        <w:t>全线采用双车道二级公路标准，设计时速</w:t>
      </w:r>
      <w:r>
        <w:rPr>
          <w:rFonts w:hint="eastAsia" w:ascii="仿宋_GB2312" w:hAnsi="仿宋_GB2312" w:eastAsia="仿宋_GB2312" w:cs="仿宋_GB2312"/>
          <w:lang w:val="en-US" w:eastAsia="zh-CN"/>
        </w:rPr>
        <w:t>60/小时</w:t>
      </w:r>
      <w:r>
        <w:rPr>
          <w:rFonts w:hint="eastAsia" w:ascii="仿宋_GB2312" w:hAnsi="仿宋_GB2312" w:eastAsia="仿宋_GB2312" w:cs="仿宋_GB2312"/>
        </w:rPr>
        <w:t>，总投资约</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r>
        <w:rPr>
          <w:rFonts w:hint="eastAsia" w:ascii="仿宋_GB2312" w:hAnsi="仿宋_GB2312" w:eastAsia="仿宋_GB2312" w:cs="仿宋_GB2312"/>
          <w:lang w:val="en-US" w:eastAsia="zh-CN"/>
        </w:rPr>
        <w:t>00</w:t>
      </w:r>
      <w:r>
        <w:rPr>
          <w:rFonts w:hint="eastAsia" w:ascii="仿宋_GB2312" w:hAnsi="仿宋_GB2312" w:eastAsia="仿宋_GB2312" w:cs="仿宋_GB2312"/>
        </w:rPr>
        <w:t>2</w:t>
      </w:r>
      <w:r>
        <w:rPr>
          <w:rFonts w:hint="eastAsia" w:ascii="仿宋_GB2312" w:hAnsi="仿宋_GB2312" w:eastAsia="仿宋_GB2312" w:cs="仿宋_GB2312"/>
          <w:lang w:val="en-US" w:eastAsia="zh-CN"/>
        </w:rPr>
        <w:t>4</w:t>
      </w:r>
      <w:r>
        <w:rPr>
          <w:rFonts w:hint="eastAsia" w:ascii="仿宋_GB2312" w:hAnsi="仿宋_GB2312" w:eastAsia="仿宋_GB2312" w:cs="仿宋_GB2312"/>
        </w:rPr>
        <w:t>亿元。</w:t>
      </w:r>
      <w:r>
        <w:rPr>
          <w:rFonts w:hint="eastAsia" w:ascii="仿宋_GB2312" w:hAnsi="仿宋_GB2312" w:eastAsia="仿宋_GB2312" w:cs="仿宋_GB2312"/>
          <w:lang w:val="en-US" w:eastAsia="zh-CN"/>
        </w:rPr>
        <w:t>2023年3月底，汤池镇已完成红线内的迁坟、征地的丈量、拆迁户的登记、征迁安置点的规划等前期准备工作，</w:t>
      </w:r>
      <w:r>
        <w:rPr>
          <w:rFonts w:hint="eastAsia" w:ascii="仿宋_GB2312" w:hAnsi="仿宋_GB2312" w:eastAsia="仿宋_GB2312" w:cs="仿宋_GB2312"/>
        </w:rPr>
        <w:t>连接线</w:t>
      </w:r>
      <w:r>
        <w:rPr>
          <w:rFonts w:hint="eastAsia" w:ascii="仿宋_GB2312" w:hAnsi="仿宋_GB2312" w:eastAsia="仿宋_GB2312" w:cs="仿宋_GB2312"/>
          <w:lang w:eastAsia="zh-CN"/>
        </w:rPr>
        <w:t>已于</w:t>
      </w:r>
      <w:r>
        <w:rPr>
          <w:rFonts w:hint="eastAsia" w:ascii="仿宋_GB2312" w:hAnsi="仿宋_GB2312" w:eastAsia="仿宋_GB2312" w:cs="仿宋_GB2312"/>
          <w:lang w:val="en-US" w:eastAsia="zh-CN"/>
        </w:rPr>
        <w:t>2023年4月20开工，但至今未能动工建设。</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为此建议：</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eastAsia="zh-CN"/>
        </w:rPr>
        <w:t>.</w:t>
      </w:r>
      <w:r>
        <w:rPr>
          <w:rFonts w:hint="eastAsia" w:ascii="仿宋_GB2312" w:hAnsi="仿宋_GB2312" w:eastAsia="仿宋_GB2312" w:cs="仿宋_GB2312"/>
        </w:rPr>
        <w:t>尽快</w:t>
      </w:r>
      <w:r>
        <w:rPr>
          <w:rFonts w:hint="eastAsia" w:ascii="仿宋_GB2312" w:hAnsi="仿宋_GB2312" w:eastAsia="仿宋_GB2312" w:cs="仿宋_GB2312"/>
          <w:lang w:eastAsia="zh-CN"/>
        </w:rPr>
        <w:t>筹措资金，起动</w:t>
      </w:r>
      <w:r>
        <w:rPr>
          <w:rFonts w:hint="eastAsia" w:ascii="仿宋_GB2312" w:hAnsi="仿宋_GB2312" w:eastAsia="仿宋_GB2312" w:cs="仿宋_GB2312"/>
        </w:rPr>
        <w:t>合枞高速公路和环湖路连接线的建设项目，加快推进我县公路网建设步伐。</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eastAsia="zh-CN"/>
        </w:rPr>
        <w:t>.</w:t>
      </w:r>
      <w:r>
        <w:rPr>
          <w:rFonts w:hint="eastAsia" w:ascii="仿宋_GB2312" w:hAnsi="仿宋_GB2312" w:eastAsia="仿宋_GB2312" w:cs="仿宋_GB2312"/>
          <w:lang w:eastAsia="zh-CN"/>
        </w:rPr>
        <w:t>尽快打通</w:t>
      </w:r>
      <w:r>
        <w:rPr>
          <w:rFonts w:hint="eastAsia" w:ascii="仿宋_GB2312" w:hAnsi="仿宋_GB2312" w:eastAsia="仿宋_GB2312" w:cs="仿宋_GB2312"/>
        </w:rPr>
        <w:t>合枞高速公路和环湖路连接线</w:t>
      </w:r>
      <w:r>
        <w:rPr>
          <w:rFonts w:hint="eastAsia" w:ascii="仿宋_GB2312" w:hAnsi="仿宋_GB2312" w:eastAsia="仿宋_GB2312" w:cs="仿宋_GB2312"/>
          <w:lang w:eastAsia="zh-CN"/>
        </w:rPr>
        <w:t>，</w:t>
      </w:r>
      <w:r>
        <w:rPr>
          <w:rFonts w:hint="eastAsia" w:ascii="仿宋_GB2312" w:hAnsi="仿宋_GB2312" w:eastAsia="仿宋_GB2312" w:cs="仿宋_GB2312"/>
        </w:rPr>
        <w:t>带动景区及周边乡镇经济社会快速发展</w:t>
      </w:r>
      <w:r>
        <w:rPr>
          <w:rFonts w:hint="eastAsia" w:ascii="仿宋_GB2312" w:hAnsi="仿宋_GB2312" w:eastAsia="仿宋_GB2312" w:cs="仿宋_GB2312"/>
          <w:lang w:eastAsia="zh-CN"/>
        </w:rPr>
        <w:t>，缓解汤池集镇的交通拥堵现状。</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lYzBhYzQ5OWUyZTAyNWQ0NDg5YmJlNjAzODhjNDgifQ=="/>
  </w:docVars>
  <w:rsids>
    <w:rsidRoot w:val="48F650DB"/>
    <w:rsid w:val="00080306"/>
    <w:rsid w:val="001941A9"/>
    <w:rsid w:val="00401BDC"/>
    <w:rsid w:val="005139B2"/>
    <w:rsid w:val="005E3383"/>
    <w:rsid w:val="00620C2E"/>
    <w:rsid w:val="009A697C"/>
    <w:rsid w:val="00AA5317"/>
    <w:rsid w:val="00B56106"/>
    <w:rsid w:val="00C5637A"/>
    <w:rsid w:val="00DD7467"/>
    <w:rsid w:val="00F80708"/>
    <w:rsid w:val="0CBB6261"/>
    <w:rsid w:val="1A9C424D"/>
    <w:rsid w:val="252632D3"/>
    <w:rsid w:val="32A22266"/>
    <w:rsid w:val="45F442B1"/>
    <w:rsid w:val="48F650DB"/>
    <w:rsid w:val="540529B6"/>
    <w:rsid w:val="5AE55AAB"/>
    <w:rsid w:val="61C7070B"/>
    <w:rsid w:val="64975C7D"/>
    <w:rsid w:val="67CC137A"/>
    <w:rsid w:val="6F57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4"/>
    <w:autoRedefine/>
    <w:qFormat/>
    <w:uiPriority w:val="0"/>
    <w:rPr>
      <w:rFonts w:eastAsia="仿宋_GB2312"/>
      <w:kern w:val="2"/>
      <w:sz w:val="18"/>
      <w:szCs w:val="18"/>
    </w:rPr>
  </w:style>
  <w:style w:type="character" w:customStyle="1" w:styleId="10">
    <w:name w:val="页脚 Char"/>
    <w:basedOn w:val="6"/>
    <w:link w:val="3"/>
    <w:uiPriority w:val="0"/>
    <w:rPr>
      <w:rFonts w:eastAsia="仿宋_GB2312"/>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1034</Characters>
  <Lines>8</Lines>
  <Paragraphs>2</Paragraphs>
  <TotalTime>1</TotalTime>
  <ScaleCrop>false</ScaleCrop>
  <LinksUpToDate>false</LinksUpToDate>
  <CharactersWithSpaces>1213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2021-12-18T10:53:00Z</dcterms:created>
  <dc:creator>陈美嘉的吕小布</dc:creator>
  <cp:lastModifiedBy>天天向上</cp:lastModifiedBy>
  <cp:lastPrinted>2023-12-19T11:20:00Z</cp:lastPrinted>
  <dcterms:modified xsi:type="dcterms:W3CDTF">2024-01-24T15:49:05Z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3DF2A831FBBD482A8118EB0FCD124B89</vt:lpwstr>
  </property>
</Properties>
</file>