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F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6B64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对</w:t>
      </w:r>
      <w:r>
        <w:rPr>
          <w:rFonts w:hint="eastAsia" w:ascii="方正小标宋简体" w:eastAsia="方正小标宋简体"/>
          <w:sz w:val="44"/>
          <w:szCs w:val="44"/>
        </w:rPr>
        <w:t>发展黄姜产业加大支持力度的建议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18号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D268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王景宏等8名代表</w:t>
      </w:r>
    </w:p>
    <w:p w14:paraId="7BABC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/>
        </w:rPr>
      </w:pPr>
      <w:r>
        <w:rPr>
          <w:rFonts w:hint="eastAsia" w:ascii="仿宋_GB2312"/>
        </w:rPr>
        <w:t>舒城县干汊河镇盛产小黄姜，是舒城县黄姜重要生产基地，当地黄姜种植历史悠久，黄姜品种资源优良，生产的黄姜色淡黄、质脆嫩、味香辣，是舒城县国家地理标志农产品之一。</w:t>
      </w:r>
    </w:p>
    <w:p w14:paraId="61417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但在发展过程中，干汊河镇黄姜产业经济效益低、产业链短，缺乏市场竞争力等问题日益凸显，限制了黄姜产业长远发展。出现以上问题主要有以下原因：</w:t>
      </w:r>
    </w:p>
    <w:p w14:paraId="3AF96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1.规模化不足。目前干汊河镇黄姜农户零星分散种植多，大户集中连片种植少，每年全镇种种总面积始终徘徊在两千亩左右，黄姜产业种植基础薄弱，不能形成规模化生产。</w:t>
      </w:r>
    </w:p>
    <w:p w14:paraId="29BCD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2.易受病害影响。主要病害为姜瘟病、根腐病等病害，种子脱毒难，病残体传染性强，防治难度大，一旦染病，发病快、根治难，导致大幅减产，且种植一年后极易造成病残体污染土地，只能进行水旱轮作，不能持续种植。</w:t>
      </w:r>
    </w:p>
    <w:p w14:paraId="264F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3.产业化程度不高。黄姜储藏技术、深加工工艺不足，产业链短，黄姜成熟后只能大量集中倾销原材料或者初级加工后销售，产业链短，经济附加值低。</w:t>
      </w:r>
    </w:p>
    <w:p w14:paraId="7CEFF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4.无品牌特色。对“国家地理标志农产品”的价值认识不足，在使用和推广上存在局限性，未能形成区域品</w:t>
      </w:r>
      <w:bookmarkStart w:id="0" w:name="_GoBack"/>
      <w:bookmarkEnd w:id="0"/>
      <w:r>
        <w:rPr>
          <w:rFonts w:hint="eastAsia" w:ascii="仿宋_GB2312"/>
        </w:rPr>
        <w:t>牌特色。</w:t>
      </w:r>
    </w:p>
    <w:p w14:paraId="0AF99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为推进黄姜产业发展，</w:t>
      </w:r>
      <w:r>
        <w:rPr>
          <w:rFonts w:hint="eastAsia" w:ascii="仿宋_GB2312"/>
          <w:lang w:val="en-US" w:eastAsia="zh-CN"/>
        </w:rPr>
        <w:t>建议县</w:t>
      </w:r>
      <w:r>
        <w:rPr>
          <w:rFonts w:hint="eastAsia" w:ascii="仿宋_GB2312"/>
        </w:rPr>
        <w:t>政府在以下几个方面进一步加大支持力度。</w:t>
      </w:r>
    </w:p>
    <w:p w14:paraId="7DC15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1.扩大黄姜种植规模。支持大户成立专业合作社，鼓励零散种植农户加入专业合作社，通过“专业合作社+基地+农户”种植模式，扩大黄姜种植规模，打牢产业基础。</w:t>
      </w:r>
    </w:p>
    <w:p w14:paraId="7D0A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2.加大资金技术支持力度。以县政府或县农业主管部门牵头，聘请省农科院专家和黄姜专业技术人员组成专家组，因地制宜培育抗病品种，研制舒城县黄姜种植病虫害防治方案，指导黄姜种植生产，为黄姜产业发展提供技术保障。</w:t>
      </w:r>
    </w:p>
    <w:p w14:paraId="3162A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3.延长产业链。以县政府或县农业主管部门牵头，聘请省农科院及高校黄姜产品开发技术专家，帮助开发本地黄姜深加工产品，注册本地品牌产品，延伸产业链，增强市场竞争力。制定本地特色黄姜加工原材料出厂标准，加大除腌制姜、调料姜之外的黄姜副产品开发力度，如姜糖、姜汁、姜粉、姜茶等，切实提高黄姜产品的附加值，提升经济效益。</w:t>
      </w:r>
    </w:p>
    <w:p w14:paraId="0651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仿宋_GB2312"/>
        </w:rPr>
      </w:pPr>
      <w:r>
        <w:rPr>
          <w:rFonts w:hint="eastAsia" w:ascii="仿宋_GB2312"/>
        </w:rPr>
        <w:t>4.打造区域特色品牌。充分发挥“舒城小黄姜”国家地理标志农业产品优势，设计“舒城小黄姜”专有标志，经授权后企业可以在其生产的黄姜产品的包装、广告或者相关经营场所使用该标志，注重加强品牌运营管理和宣传推介。</w:t>
      </w:r>
    </w:p>
    <w:sectPr>
      <w:headerReference r:id="rId3" w:type="default"/>
      <w:footerReference r:id="rId4" w:type="default"/>
      <w:footerReference r:id="rId5" w:type="even"/>
      <w:pgSz w:w="11907" w:h="16840"/>
      <w:pgMar w:top="1985" w:right="1701" w:bottom="1701" w:left="1701" w:header="0" w:footer="964" w:gutter="0"/>
      <w:pgNumType w:fmt="decimalFullWidt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66B1">
    <w:pPr>
      <w:pStyle w:val="2"/>
      <w:ind w:right="500" w:firstLine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F7384">
    <w:pPr>
      <w:pStyle w:val="2"/>
      <w:framePr w:wrap="around" w:vAnchor="text" w:hAnchor="margin" w:xAlign="outside" w:y="1"/>
      <w:ind w:firstLine="160" w:firstLineChars="50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hint="eastAsia"/>
      </w:rPr>
      <w:t>２</w:t>
    </w:r>
    <w:r>
      <w:fldChar w:fldCharType="end"/>
    </w:r>
    <w:r>
      <w:rPr>
        <w:rStyle w:val="6"/>
        <w:rFonts w:hint="eastAsia"/>
      </w:rPr>
      <w:t>—</w:t>
    </w:r>
  </w:p>
  <w:p w14:paraId="5003E4E7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67523">
    <w:pPr>
      <w:pStyle w:val="3"/>
      <w:pBdr>
        <w:bottom w:val="none" w:color="auto" w:sz="0" w:space="0"/>
      </w:pBdr>
      <w:spacing w:line="580" w:lineRule="exact"/>
      <w:jc w:val="both"/>
      <w:rPr>
        <w:rFonts w:ascii="黑体" w:eastAsia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1ZWU3MDBlZWZjNmEzNTMwYjkyMjBhNThiYTEyZGEifQ=="/>
  </w:docVars>
  <w:rsids>
    <w:rsidRoot w:val="3F372530"/>
    <w:rsid w:val="003F40DB"/>
    <w:rsid w:val="005772D7"/>
    <w:rsid w:val="007E7773"/>
    <w:rsid w:val="033C5DCB"/>
    <w:rsid w:val="037F6805"/>
    <w:rsid w:val="03BC0859"/>
    <w:rsid w:val="05453FE3"/>
    <w:rsid w:val="05E60AF0"/>
    <w:rsid w:val="0AF049F1"/>
    <w:rsid w:val="12383670"/>
    <w:rsid w:val="13F40297"/>
    <w:rsid w:val="23971A56"/>
    <w:rsid w:val="24827BC1"/>
    <w:rsid w:val="25675458"/>
    <w:rsid w:val="26C1585B"/>
    <w:rsid w:val="2A4968CD"/>
    <w:rsid w:val="33D95571"/>
    <w:rsid w:val="36C72EE0"/>
    <w:rsid w:val="39AC56D7"/>
    <w:rsid w:val="3E815385"/>
    <w:rsid w:val="3F372530"/>
    <w:rsid w:val="4C004579"/>
    <w:rsid w:val="5E6878EB"/>
    <w:rsid w:val="66660838"/>
    <w:rsid w:val="67341693"/>
    <w:rsid w:val="6A2627B9"/>
    <w:rsid w:val="76D90BB3"/>
    <w:rsid w:val="79BC0A44"/>
    <w:rsid w:val="7D937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919</Words>
  <Characters>927</Characters>
  <Lines>6</Lines>
  <Paragraphs>1</Paragraphs>
  <TotalTime>0</TotalTime>
  <ScaleCrop>false</ScaleCrop>
  <LinksUpToDate>false</LinksUpToDate>
  <CharactersWithSpaces>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2024-11-05T00:47:00Z</dcterms:created>
  <dc:creator>南岸1987</dc:creator>
  <cp:lastModifiedBy>春水向东流</cp:lastModifiedBy>
  <dcterms:modified xsi:type="dcterms:W3CDTF">2025-01-17T03:01:11Z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A0C9F32F2C0C426BA8176A72ED90680B_13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