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2C7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rPr>
          <w:rFonts w:hint="eastAsia" w:ascii="方正小标宋_GBK" w:hAnsi="方正小标宋_GBK" w:eastAsia="方正小标宋_GBK" w:cs="方正小标宋_GBK"/>
          <w:i w:val="0"/>
          <w:caps w:val="0"/>
          <w:color w:val="auto"/>
          <w:spacing w:val="0"/>
          <w:kern w:val="0"/>
          <w:sz w:val="44"/>
          <w:szCs w:val="44"/>
          <w:highlight w:val="none"/>
          <w:shd w:val="clear" w:color="auto" w:fill="auto"/>
          <w:lang w:val="en-US" w:eastAsia="zh-CN" w:bidi="ar"/>
        </w:rPr>
      </w:pPr>
      <w:bookmarkStart w:id="0" w:name="_GoBack"/>
    </w:p>
    <w:p w14:paraId="6034AB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rPr>
          <w:rFonts w:hint="eastAsia" w:ascii="方正小标宋_GBK" w:hAnsi="方正小标宋_GBK" w:eastAsia="方正小标宋_GBK" w:cs="方正小标宋_GBK"/>
          <w:i w:val="0"/>
          <w:caps w:val="0"/>
          <w:color w:val="auto"/>
          <w:spacing w:val="-20"/>
          <w:kern w:val="0"/>
          <w:sz w:val="44"/>
          <w:szCs w:val="44"/>
          <w:highlight w:val="none"/>
          <w:shd w:val="clear" w:color="auto" w:fill="auto"/>
          <w:lang w:val="en-US" w:eastAsia="zh-CN" w:bidi="ar"/>
        </w:rPr>
      </w:pPr>
      <w:r>
        <w:rPr>
          <w:rFonts w:hint="eastAsia" w:ascii="方正小标宋_GBK" w:hAnsi="方正小标宋_GBK" w:eastAsia="方正小标宋_GBK" w:cs="方正小标宋_GBK"/>
          <w:i w:val="0"/>
          <w:caps w:val="0"/>
          <w:color w:val="auto"/>
          <w:spacing w:val="-20"/>
          <w:kern w:val="0"/>
          <w:sz w:val="44"/>
          <w:szCs w:val="44"/>
          <w:highlight w:val="none"/>
          <w:shd w:val="clear" w:color="auto" w:fill="auto"/>
          <w:lang w:val="en-US" w:eastAsia="zh-CN" w:bidi="ar"/>
        </w:rPr>
        <w:t>关于加强保护历史文化街区和传统村落的建议</w:t>
      </w:r>
    </w:p>
    <w:p w14:paraId="440F51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29号</w:t>
      </w:r>
    </w:p>
    <w:p w14:paraId="2CB475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6A396F3D">
      <w:pPr>
        <w:keepNext w:val="0"/>
        <w:keepLines w:val="0"/>
        <w:pageBreakBefore w:val="0"/>
        <w:kinsoku/>
        <w:wordWrap/>
        <w:overflowPunct/>
        <w:topLinePunct w:val="0"/>
        <w:autoSpaceDE/>
        <w:autoSpaceDN/>
        <w:bidi w:val="0"/>
        <w:adjustRightInd/>
        <w:snapToGrid/>
        <w:spacing w:beforeAutospacing="0" w:afterAutospacing="0" w:line="560" w:lineRule="exact"/>
        <w:rPr>
          <w:rFonts w:ascii="仿宋_GB2312" w:hAnsi="宋体" w:eastAsia="仿宋_GB2312" w:cs="仿宋_GB2312"/>
          <w:i w:val="0"/>
          <w:iCs w:val="0"/>
          <w:caps w:val="0"/>
          <w:color w:val="auto"/>
          <w:spacing w:val="0"/>
          <w:sz w:val="32"/>
          <w:szCs w:val="32"/>
          <w:shd w:val="clear" w:fill="FFFFFF"/>
        </w:rPr>
      </w:pPr>
      <w:r>
        <w:rPr>
          <w:rFonts w:hint="eastAsia" w:ascii="黑体" w:hAnsi="黑体" w:eastAsia="黑体" w:cs="黑体"/>
          <w:b w:val="0"/>
          <w:bCs w:val="0"/>
          <w:sz w:val="32"/>
          <w:szCs w:val="32"/>
          <w:lang w:val="en-US" w:eastAsia="zh-CN"/>
        </w:rPr>
        <w:t>第五代表团：</w:t>
      </w:r>
      <w:r>
        <w:rPr>
          <w:rFonts w:hint="eastAsia" w:ascii="楷体_GB2312" w:hAnsi="楷体_GB2312" w:eastAsia="楷体_GB2312" w:cs="楷体_GB2312"/>
          <w:b/>
          <w:bCs/>
          <w:sz w:val="32"/>
          <w:szCs w:val="32"/>
          <w:lang w:val="en-US" w:eastAsia="zh-CN"/>
        </w:rPr>
        <w:t>束钰等9名代表</w:t>
      </w:r>
    </w:p>
    <w:p w14:paraId="5999511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rPr>
        <w:t>历史文化名镇名村传统村落和文物建筑、历史建筑、传统风貌建筑是历史文化遗产的重要载体，是不可再生、不可替代的宝贵资源。</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习近平总书记高度重视城乡历史文化保护传承工作，今年10月17日在安庆桐城调研历史文化街区时强调，要加强历史文化保护，坚持创造性转化、创新性发展，在发展社会主义先进文化、弘扬革命文化、传承中华优秀传统文化上协同发力，打牢社会治理的文化根基。</w:t>
      </w:r>
    </w:p>
    <w:p w14:paraId="5D9B842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晓天老街作为我市第一处</w:t>
      </w:r>
      <w:r>
        <w:rPr>
          <w:rFonts w:hint="eastAsia" w:ascii="仿宋_GB2312" w:hAnsi="仿宋_GB2312" w:eastAsia="仿宋_GB2312" w:cs="仿宋_GB2312"/>
          <w:b w:val="0"/>
          <w:bCs w:val="0"/>
          <w:i w:val="0"/>
          <w:iCs w:val="0"/>
          <w:caps w:val="0"/>
          <w:color w:val="auto"/>
          <w:spacing w:val="0"/>
          <w:sz w:val="32"/>
          <w:szCs w:val="32"/>
          <w:shd w:val="clear" w:fill="FFFFFF"/>
          <w:lang w:eastAsia="zh-CN"/>
        </w:rPr>
        <w:t>省级历史文化街区和中国传统村落，现有登记不可移动文物</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1处（独梁厅）、</w:t>
      </w:r>
      <w:r>
        <w:rPr>
          <w:rFonts w:hint="eastAsia" w:ascii="仿宋_GB2312" w:hAnsi="仿宋_GB2312" w:eastAsia="仿宋_GB2312" w:cs="仿宋_GB2312"/>
          <w:b w:val="0"/>
          <w:bCs w:val="0"/>
          <w:i w:val="0"/>
          <w:iCs w:val="0"/>
          <w:caps w:val="0"/>
          <w:color w:val="auto"/>
          <w:spacing w:val="0"/>
          <w:sz w:val="32"/>
          <w:szCs w:val="32"/>
          <w:shd w:val="clear" w:fill="FFFFFF"/>
          <w:lang w:eastAsia="zh-CN"/>
        </w:rPr>
        <w:t>历史建筑</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15处、历史街巷4条，</w:t>
      </w:r>
      <w:r>
        <w:rPr>
          <w:rFonts w:hint="eastAsia" w:ascii="仿宋_GB2312" w:hAnsi="仿宋_GB2312" w:eastAsia="仿宋_GB2312" w:cs="仿宋_GB2312"/>
          <w:b w:val="0"/>
          <w:bCs w:val="0"/>
          <w:i w:val="0"/>
          <w:iCs w:val="0"/>
          <w:caps w:val="0"/>
          <w:color w:val="auto"/>
          <w:spacing w:val="0"/>
          <w:sz w:val="32"/>
          <w:szCs w:val="32"/>
          <w:shd w:val="clear" w:fill="FFFFFF"/>
          <w:lang w:eastAsia="zh-CN"/>
        </w:rPr>
        <w:t>街区的传统格局、历史建筑等物质文化遗存以及舒城小兰花制作技艺等非物质文化遗产，是晓天传统文化和技艺展示传承的重要窗口。</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目前，晓天老街历史文化街区和传统村落在保护、开发和利用等方面还存在以下问题</w:t>
      </w:r>
      <w:r>
        <w:rPr>
          <w:rFonts w:hint="eastAsia" w:ascii="仿宋_GB2312" w:hAnsi="仿宋_GB2312" w:eastAsia="仿宋_GB2312" w:cs="仿宋_GB2312"/>
          <w:b w:val="0"/>
          <w:bCs w:val="0"/>
          <w:color w:val="auto"/>
          <w:sz w:val="32"/>
          <w:szCs w:val="32"/>
          <w:lang w:val="en-US" w:eastAsia="zh-CN"/>
        </w:rPr>
        <w:t>。</w:t>
      </w:r>
    </w:p>
    <w:p w14:paraId="508C953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baseline"/>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t>一是群众参与保护意识不强。群众对历史街区古建筑和传统村落的保护认识有偏差，主体作用发挥不够，自发性保护和参与积极性不高，认为古建筑保护是住建部门和政府的事，与己无关。晓天老街中相当一部分古建筑空置、年久失修，建筑内环境杂乱，临时搭建、杂物堆积现象普遍，破坏历史风貌。</w:t>
      </w:r>
    </w:p>
    <w:p w14:paraId="14FD61D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baseline"/>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t>二是保护提升资金缺口较大。历史文化街区和传统村落的保护需要大量的资金投入，包括修缮和维护费用等。但是当前财政拨款是主要资金来源，吸引居民和社会力量参与保护的积极性、主动性不够高，社会资本注入方式不够灵活多样。截至目前，晓天老街已开工项目中仍有500多万工程款无法解决。由于房屋收储、工程资金得不到保障，社会资本对老街的改造、运营纷纷持观望态度。</w:t>
      </w:r>
    </w:p>
    <w:p w14:paraId="4A7BBE7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baseline"/>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t>三是基础配套设施亟待升级。历史文化街区和传统村落的部分地段交通设施落后，道路狭窄、交通拥堵等，环境卫生、绿化美化等方面存在不足，供水、供电、排水、通信等市政基础设施较为落后，有的电线交错、搭接、老化现象普遍，产生安全隐患，不仅影响了居民的生活质量和街区的整体功能，也影响了游客游览和体验感受。</w:t>
      </w:r>
    </w:p>
    <w:p w14:paraId="7C1F59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baseline"/>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t>四是乡土专业人才培育难度较大。国家针对历史文化街区保护的专业教育和培训体系尚不完善，具备相关专业知识和技能的人才数量有限，外加职业发展前景不够明朗，一些人不愿从事相关专业工作，基层人才流失较为严重。现在的年轻农村工匠对古修缮技术培训积极性不高，熟知特色工艺修缮的工匠缺乏，乡土建筑工匠后继无人。</w:t>
      </w:r>
    </w:p>
    <w:p w14:paraId="135703C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依据《历史文化名城名镇名村保护条例》《安徽省历史文化名城名镇名村保护办法》等要求，为更好地保护、开发和利用晓天老街</w:t>
      </w:r>
      <w:r>
        <w:rPr>
          <w:rFonts w:hint="eastAsia" w:ascii="仿宋_GB2312" w:hAnsi="仿宋_GB2312" w:eastAsia="仿宋_GB2312" w:cs="仿宋_GB2312"/>
          <w:b w:val="0"/>
          <w:bCs w:val="0"/>
          <w:sz w:val="32"/>
          <w:szCs w:val="32"/>
          <w:lang w:val="en-US" w:eastAsia="zh-CN"/>
        </w:rPr>
        <w:t>街区资源</w:t>
      </w:r>
      <w:r>
        <w:rPr>
          <w:rFonts w:hint="eastAsia" w:ascii="仿宋_GB2312" w:hAnsi="仿宋_GB2312" w:eastAsia="仿宋_GB2312" w:cs="仿宋_GB2312"/>
          <w:b w:val="0"/>
          <w:bCs w:val="0"/>
          <w:sz w:val="32"/>
          <w:szCs w:val="32"/>
          <w:lang w:eastAsia="zh-CN"/>
        </w:rPr>
        <w:t>，建议需</w:t>
      </w:r>
      <w:r>
        <w:rPr>
          <w:rFonts w:hint="eastAsia" w:ascii="仿宋_GB2312" w:hAnsi="仿宋_GB2312" w:eastAsia="仿宋_GB2312" w:cs="仿宋_GB2312"/>
          <w:b w:val="0"/>
          <w:bCs w:val="0"/>
          <w:sz w:val="32"/>
          <w:szCs w:val="32"/>
          <w:lang w:val="en-US" w:eastAsia="zh-CN"/>
        </w:rPr>
        <w:t>要进一步完善街区保护开发机制。具体如下。</w:t>
      </w:r>
    </w:p>
    <w:p w14:paraId="7C6F82A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设立专门机构。建议设立晓天老街历史文化街区保护委员会，由县住建局、县文旅体局、晓天镇政府、历史文化保护专家和街区居民共同组成。下设晓天老街历史文化街区项目办公室，具体负责历史文化街区内各类项目建设管理。 </w:t>
      </w:r>
    </w:p>
    <w:p w14:paraId="47A54E7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制定具体政策。强化政策法规的制定，结合历史文化街区制定《舒城县晓天老街历史文化街区保护管理办法》，依法执行街区内的规划管理。结合历史文化街区保护与利用中各类专项的管理，制定相应的配套政策，如《历史文化街区商业准入机制》《历史文化街区业态管理办法》等等。 </w:t>
      </w:r>
    </w:p>
    <w:p w14:paraId="5A2B7B2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积极筹措资金。通过“政府+市场+居民”的方式筹措晓天老街的保护资金。积极争取省级“历史文化名城名镇名村街区保护以奖代补资金”；加强县级历史建筑专项资金对晓天老街的投入。依托相关部门融资资金，对晓天老街街区开展保护、更新和利用，并通过后期运营资金用于老街日常管理。此外街区内民居建筑依靠居民自行筹措资金进行修缮。 </w:t>
      </w:r>
    </w:p>
    <w:p w14:paraId="0FBA7AB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多方共同缔造。组建历史文化街区“共同缔造”委员会，协调居民、业主及运营等相关方利益，监督更新改造过程中出现的各种问题和矛盾。统筹“政府、社会、居民”三大主体，提高各方推动老街更新的积极性，形成政府组织引导，企业、社会组织、居民等主体广泛参与的小规模、渐进式的有机更新模式。</w:t>
      </w:r>
    </w:p>
    <w:bookmarkEnd w:id="0"/>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63433"/>
    <w:rsid w:val="0186789B"/>
    <w:rsid w:val="01AC5842"/>
    <w:rsid w:val="04E84DE3"/>
    <w:rsid w:val="115A559C"/>
    <w:rsid w:val="1C571D3B"/>
    <w:rsid w:val="33A83A6A"/>
    <w:rsid w:val="35913022"/>
    <w:rsid w:val="376D39F7"/>
    <w:rsid w:val="3AEC3316"/>
    <w:rsid w:val="441566DB"/>
    <w:rsid w:val="452A22D2"/>
    <w:rsid w:val="52452523"/>
    <w:rsid w:val="5BD51044"/>
    <w:rsid w:val="626369CC"/>
    <w:rsid w:val="64863433"/>
    <w:rsid w:val="683D1F9C"/>
    <w:rsid w:val="7878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1554</Words>
  <Characters>1563</Characters>
  <Lines>0</Lines>
  <Paragraphs>0</Paragraphs>
  <TotalTime>0</TotalTime>
  <ScaleCrop>false</ScaleCrop>
  <LinksUpToDate>false</LinksUpToDate>
  <CharactersWithSpaces>1566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2024-11-15T00:27:00Z</dcterms:created>
  <dc:creator>Administrator</dc:creator>
  <cp:lastModifiedBy>春水向东流</cp:lastModifiedBy>
  <dcterms:modified xsi:type="dcterms:W3CDTF">2025-01-17T07:06:24Z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EF9368FE6FDD4F048B174700D9DAA1AE_11</vt:lpwstr>
  </property>
  <property fmtid="{D5CDD505-2E9C-101B-9397-08002B2CF9AE}" pid="4" name="KSOTemplateDocerSaveRecord">
    <vt:lpwstr>eyJoZGlkIjoiMjM0NDAyMzViYWE5ZmFmOTk2ZTRiMTA1NmQxYzc0YTkiLCJ1c2VySWQiOiIxNTgzNTIzOTA0In0=</vt:lpwstr>
  </property>
</Properties>
</file>