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C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1" w:name="_GoBack"/>
      <w:bookmarkStart w:id="0" w:name="OLE_LINK1"/>
    </w:p>
    <w:p w14:paraId="3658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仿宋_GB2312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打造环万佛湖骑行风情路线</w:t>
      </w:r>
      <w:r>
        <w:rPr>
          <w:rFonts w:hint="eastAsia" w:ascii="方正小标宋简体" w:eastAsia="方正小标宋简体"/>
          <w:sz w:val="44"/>
          <w:szCs w:val="44"/>
        </w:rPr>
        <w:t>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31号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D98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胡建军等9名代表</w:t>
      </w:r>
    </w:p>
    <w:p w14:paraId="14997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万佛湖镇拥有丰富的自然资源与人文景观，具备发展特色乡村骑行旅游的良好条件。目前自行车、摩托车骑行较为流行，群众骑行出游需求旺盛。随着骑行旅游人数不断增长，相关旅游需求不断增多，目前已有许多游客自行组织，前往万佛湖镇沿线道路进行骑行出游。万佛湖镇沿线道路基础条件较好，适宜骑行出游，且沿线环境优美，空气清新，能满足骑行出游基本需求。通过整合沿线各村的特色景点，打造风情骑行线，能够为游客提供独特的旅游体验，同时带动周边乡村的经济发展、文化传播与生态保护。</w:t>
      </w:r>
    </w:p>
    <w:p w14:paraId="28B41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在县委“深入实施‘新千万工程’，奋力打造‘三色舒城’”的号召下，围绕我镇“旅游立镇，配套兴镇”的总体思路，做好“守护一湖清水，找好配套文章”，万佛湖镇党委政府认真筹划，精心调研，慎重决策，预想在万佛湖镇汪湾、邵院、蔡塘、梅岭、白畈“环湖五村”沿线打造万佛湖镇风情骑行线。万佛湖镇风情骑行线规划建成后，将带来三方面效益。</w:t>
      </w:r>
    </w:p>
    <w:p w14:paraId="04711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一是经济效益。风情骑行线的打造将吸引大量游客前来，带动沿线各村的餐饮、住宿、农产品销售等相关产业发展，增加村民收入，促进地方经济繁荣。</w:t>
      </w:r>
    </w:p>
    <w:p w14:paraId="19C95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二是社会效益。通过发展风情骑行旅游，能够加强各村之间的交流与合作，促进乡村文化的传承与发展，提升村民的文化自信与凝聚力。同时，为当地居民提供更多的就业机会，促进社会和谐稳定。</w:t>
      </w:r>
    </w:p>
    <w:p w14:paraId="579F5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三是生态效益。在打造风情骑行线的过程中，注重生态环境保护与修复，加强对自然资源的合理开发利用，将进一步提升万佛湖镇的生态环境质量，实现经济发展与生态保护的良性互动。</w:t>
      </w:r>
    </w:p>
    <w:p w14:paraId="3C8FE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经过对骑行风情线沿途景观走访调研后，收集到骑行路沿线的打卡点有：荷花村的荷花堰生态风情园，碧叶连天、荷花摇曳，满溢着清新自然的水乡韵味；安澜绿廊廊桥杭埠河沿岸风景如画，绿水悠悠、长桥卧波，尽显诗意与宁静；邵院村的育秧中心百亩果园，硕果累累、果香四溢，洋溢着丰收的喜悦与田园的活力；白畈村的既见桑梓归禾里民宿，古朴雅致、温馨宜人，为骑行爱好者呈上一方惬意的休憩之所；沃孜村坐落着庄严肃穆的红色基地烈士陵园，松柏常青、英魂不朽，承载着厚重的历史与深沉的敬意。</w:t>
      </w:r>
    </w:p>
    <w:p w14:paraId="68CFE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目前，围绕万佛湖镇风情骑行线的打造，我镇谋划以下实施步骤。</w:t>
      </w:r>
    </w:p>
    <w:p w14:paraId="29871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一是线路规划与标识设置。组织专业人员对风情骑行线路进行详细规划，确保线路安全、便捷、风景优美且具有连贯性。在沿途设置清晰、醒目的骑行标识牌，包括方向指示、景点介绍、距离提示等，方便骑行者顺利游览各个打卡点。</w:t>
      </w:r>
    </w:p>
    <w:p w14:paraId="28BC6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二是基础设施建设与完善。对骑行线路进行路面修整与拓宽，保障骑行的舒适性与安全性；在各打卡点完善停车场、公共卫生间等配套设施，满足游客的停车与如厕需求。</w:t>
      </w:r>
    </w:p>
    <w:p w14:paraId="7FC2D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三是旅游服务与宣传推广。利用社交媒体、旅游网站、短视频平台等渠道发布骑行线路信息与景点介绍，吸引更多游客关注；举办主题活动，如骑行赛事、丰收节体验活动、民俗文化节等，增加风情骑行线的吸引力和知名度，吸引更多游客参与其中，提升游客的体验感和互动性。</w:t>
      </w:r>
    </w:p>
    <w:bookmarkEnd w:id="0"/>
    <w:p w14:paraId="319F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为更好的打造环万佛湖骑行风情路线，</w:t>
      </w:r>
      <w:r>
        <w:rPr>
          <w:rFonts w:hint="eastAsia" w:ascii="仿宋_GB2312"/>
          <w:lang w:val="en-US" w:eastAsia="zh-CN"/>
        </w:rPr>
        <w:t>建议如下。</w:t>
      </w:r>
    </w:p>
    <w:p w14:paraId="2A61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1.县交通部门给予规划支持和项目支持，结合现有道路情况，合理规划万佛湖镇骑行路线，针对部分路况较差路面，采用加固路基，拓宽路面等方式，进一步提升道路质量，提高骑行的安全性和舒适性。</w:t>
      </w:r>
    </w:p>
    <w:p w14:paraId="0235C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.县农业农村局和文旅部门给与相关政策和资金支持，我镇可结合沿线自然景观，做好道路沿线景观打造，进一步提升道路周边人居环境，充分挖掘“网红打卡点”、“摄影出片点”等，利用网络资源做好宣传，打造群众喜闻乐见、充满文艺气息的骑行旅游线路。</w:t>
      </w:r>
    </w:p>
    <w:bookmarkEnd w:id="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4" w:right="1701" w:bottom="1701" w:left="1701" w:header="0" w:footer="1304" w:gutter="0"/>
      <w:pgNumType w:fmt="decimalFullWidt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9179F">
    <w:pPr>
      <w:pStyle w:val="2"/>
      <w:ind w:right="500" w:firstLine="360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F95CC">
    <w:pPr>
      <w:pStyle w:val="2"/>
      <w:framePr w:wrap="around" w:vAnchor="text" w:hAnchor="margin" w:xAlign="outside" w:y="1"/>
      <w:ind w:firstLine="160" w:firstLineChars="50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hint="eastAsia"/>
      </w:rPr>
      <w:t>２</w:t>
    </w:r>
    <w:r>
      <w:fldChar w:fldCharType="end"/>
    </w:r>
    <w:r>
      <w:rPr>
        <w:rStyle w:val="6"/>
        <w:rFonts w:hint="eastAsia"/>
      </w:rPr>
      <w:t>—</w:t>
    </w:r>
  </w:p>
  <w:p w14:paraId="7B45CC0B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A50C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E72D8">
    <w:pPr>
      <w:pStyle w:val="3"/>
      <w:pBdr>
        <w:bottom w:val="none" w:color="auto" w:sz="0" w:space="0"/>
      </w:pBdr>
      <w:spacing w:line="580" w:lineRule="exact"/>
      <w:jc w:val="both"/>
      <w:rPr>
        <w:rFonts w:hint="eastAsia" w:ascii="黑体" w:eastAsia="黑体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710A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D49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DhkNjAwMDBlYWI1ZGJjYzg4NzkyNmY5MzljOTcifQ=="/>
  </w:docVars>
  <w:rsids>
    <w:rsidRoot w:val="00000000"/>
    <w:rsid w:val="1EDE10F1"/>
    <w:rsid w:val="20C26569"/>
    <w:rsid w:val="37AE3AA7"/>
    <w:rsid w:val="46F04F1F"/>
    <w:rsid w:val="55C1409B"/>
    <w:rsid w:val="618310D8"/>
    <w:rsid w:val="70D87284"/>
    <w:rsid w:val="71F11638"/>
    <w:rsid w:val="7A442CF5"/>
    <w:rsid w:val="7F9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1424</Characters>
  <Lines>0</Lines>
  <Paragraphs>0</Paragraphs>
  <TotalTime>0</TotalTime>
  <ScaleCrop>false</ScaleCrop>
  <LinksUpToDate>false</LinksUpToDate>
  <CharactersWithSpaces>1424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2024-10-19T12:12:00Z</dcterms:created>
  <dc:creator>LENOVO</dc:creator>
  <cp:lastModifiedBy>春水向东流</cp:lastModifiedBy>
  <dcterms:modified xsi:type="dcterms:W3CDTF">2025-01-17T07:09:02Z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B53480FBAD974F52AEDFAE1C0C1E176F_12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