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59DD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OLE_LINK1"/>
      <w:bookmarkStart w:id="1" w:name="OLE_LINK2"/>
      <w:r>
        <w:rPr>
          <w:rFonts w:hint="eastAsia" w:ascii="方正小标宋简体" w:hAnsi="方正小标宋简体" w:eastAsia="方正小标宋简体" w:cs="方正小标宋简体"/>
          <w:sz w:val="44"/>
          <w:szCs w:val="44"/>
        </w:rPr>
        <w:t>鼓励支持沿湖乡镇利用闲置民房和</w:t>
      </w:r>
    </w:p>
    <w:p w14:paraId="5733A2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国有集体公房发展民宿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助力万佛湖景区</w:t>
      </w:r>
    </w:p>
    <w:p w14:paraId="72D998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高质量发展的建议</w:t>
      </w:r>
    </w:p>
    <w:bookmarkEnd w:id="0"/>
    <w:bookmarkEnd w:id="1"/>
    <w:p w14:paraId="33BFC1DF">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第6号</w:t>
      </w:r>
    </w:p>
    <w:p w14:paraId="1120F4EC">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8ECCD8B">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第六代表团：舒贵朝等8名代表</w:t>
      </w:r>
      <w:bookmarkStart w:id="2" w:name="_GoBack"/>
      <w:bookmarkEnd w:id="2"/>
    </w:p>
    <w:p w14:paraId="5C914D7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万佛湖作为国家5A级景区，自然风光优美，文旅资源富集，知名度高，区域影响力大，近年来核心景区建设持续加强。面对旅游发展新形势、新要求，当前，万佛湖旅游配套设施建设整体滞后，住宿、餐饮、二消等配套项目数量偏少、质量不高、口碑较差，严重制约了景区高质量发展。为充分释放沿湖乡镇交通、区位、资源优势，推动民宿产业与景区文旅发展深度协同，进一步巩固脱贫攻坚成果，助力乡村振兴，特提出鼓励支持沿湖乡镇利用闲置民房和国有集体公房发展民宿助力万佛湖景区高质量发展的建议</w:t>
      </w:r>
      <w:r>
        <w:rPr>
          <w:rFonts w:hint="eastAsia" w:ascii="仿宋_GB2312" w:hAnsi="仿宋_GB2312" w:eastAsia="仿宋_GB2312" w:cs="仿宋_GB2312"/>
          <w:sz w:val="32"/>
          <w:szCs w:val="32"/>
          <w:lang w:eastAsia="zh-CN"/>
        </w:rPr>
        <w:t>。</w:t>
      </w:r>
    </w:p>
    <w:p w14:paraId="5A950781">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1.景区发展有配套需求。</w:t>
      </w:r>
      <w:r>
        <w:rPr>
          <w:rFonts w:hint="eastAsia" w:ascii="仿宋_GB2312" w:hAnsi="仿宋_GB2312" w:eastAsia="仿宋_GB2312" w:cs="仿宋_GB2312"/>
          <w:sz w:val="32"/>
          <w:szCs w:val="32"/>
        </w:rPr>
        <w:t>万佛湖景区从上世纪九十年代开始，自力更生，艰苦创业，相继完成库区到景区、4A到5A的历史性转变。现阶段，景区需要进一步向度假区转型升级。旅游配套能力不足，是当前的一个突出的短板，住宿餐饮量小质低，是万佛湖景区“留不住人”的重要原因。</w:t>
      </w:r>
    </w:p>
    <w:p w14:paraId="74CB0708">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2.沿湖乡镇有闲置资源。</w:t>
      </w:r>
      <w:r>
        <w:rPr>
          <w:rFonts w:hint="eastAsia" w:ascii="仿宋_GB2312" w:hAnsi="仿宋_GB2312" w:eastAsia="仿宋_GB2312" w:cs="仿宋_GB2312"/>
          <w:sz w:val="32"/>
          <w:szCs w:val="32"/>
        </w:rPr>
        <w:t>就万佛湖镇沿湖白鹿、梅岭、白畈、汪湾四个村环湖路内初步统计，现有民房527栋，有意愿改造发展民宿106户；闲置国有、集体公房11处，占地面积近3万平方米，建筑面积超1万平方米；五显镇沿湖余畈、罗山、梅山、景山、大路、清塘、虬冲七个村环湖路内初步统计，现有民房1130栋，有意愿改造发展民宿198户；闲置国有、集体公房5处，占地面积1.4万平方米，建筑面积超0.9万平方米。环湖七个乡镇民房公房闲置存量资源非常可观，改造潜力大。</w:t>
      </w:r>
    </w:p>
    <w:p w14:paraId="724DCC0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3.辖区群众有发展意愿。</w:t>
      </w:r>
      <w:r>
        <w:rPr>
          <w:rFonts w:hint="eastAsia" w:ascii="仿宋_GB2312" w:hAnsi="仿宋_GB2312" w:eastAsia="仿宋_GB2312" w:cs="仿宋_GB2312"/>
          <w:sz w:val="32"/>
          <w:szCs w:val="32"/>
        </w:rPr>
        <w:t>万佛湖周边均属库区一线村，山多耕地少，群众致富路径不宽。但辖区青壮年长期外出务工，开阔了视野，增长了见识，也积累了一定的资本、信息和人脉。他们有回乡创业，改造自家住房发展民宿的迫切愿望。近三年来，万佛湖镇境内新发展民宿17家，其中精品民宿5家。</w:t>
      </w:r>
    </w:p>
    <w:p w14:paraId="700EF9D1">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4.国家政策有兼容空间。</w:t>
      </w:r>
      <w:r>
        <w:rPr>
          <w:rFonts w:hint="eastAsia" w:ascii="仿宋_GB2312" w:hAnsi="仿宋_GB2312" w:eastAsia="仿宋_GB2312" w:cs="仿宋_GB2312"/>
          <w:sz w:val="32"/>
          <w:szCs w:val="32"/>
        </w:rPr>
        <w:t>万佛湖周边区域受制于风景名胜区规划、生态红线、大别山地质公园的限制性因素，大拆大建难度较大。利用现有民房公房就地改造，兴建旅游类配套设施政策允许，风险可控，而且建设周期短，见效快。</w:t>
      </w:r>
    </w:p>
    <w:p w14:paraId="5908A1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5.党和政府有指示号召。</w:t>
      </w:r>
      <w:r>
        <w:rPr>
          <w:rFonts w:hint="eastAsia" w:ascii="仿宋_GB2312" w:hAnsi="仿宋_GB2312" w:eastAsia="仿宋_GB2312" w:cs="仿宋_GB2312"/>
          <w:sz w:val="32"/>
          <w:szCs w:val="32"/>
        </w:rPr>
        <w:t>2025年中央一号文件明确提出“管好用好农村资源资产，探索农户合法拥有的住房通过出租、入股、合作等方式盘活利用”；2025年10月，国家发改委9部门文件提出“支持农村地区盘活存量住房等资源发展旅游民宿”。大力发展民宿，推动文旅产业从“门票经济”向“体验经济”、“度假经济”转型升级，是努力让更多群众在家门口吃上“旅游饭”的重要抓手。</w:t>
      </w:r>
    </w:p>
    <w:p w14:paraId="5776E1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目前，沿湖乡镇已有不少群众自发改造住房，开展民宿经营，大多经营状况良好，旅游旺季、节假日一房难求。但由于缺乏装修改造指导、统一品牌包装，对外营销协同，目前整体水平偏低，接待体量较小，对外知名度不高，影响力不大，为此，提出以下建议：</w:t>
      </w:r>
    </w:p>
    <w:p w14:paraId="52249C5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rPr>
        <w:t>1.出台奖补政策，鼓励先行先试。</w:t>
      </w:r>
      <w:r>
        <w:rPr>
          <w:rFonts w:hint="eastAsia" w:ascii="仿宋_GB2312" w:hAnsi="仿宋_GB2312" w:eastAsia="仿宋_GB2312" w:cs="仿宋_GB2312"/>
          <w:sz w:val="32"/>
          <w:szCs w:val="32"/>
        </w:rPr>
        <w:t>可在环湖乡镇选点示范，打造民宿集聚先行示范区，集中打造一批建筑风貌有特色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内部</w:t>
      </w:r>
      <w:r>
        <w:rPr>
          <w:rFonts w:hint="eastAsia" w:ascii="仿宋_GB2312" w:hAnsi="仿宋_GB2312" w:eastAsia="仿宋_GB2312" w:cs="仿宋_GB2312"/>
          <w:sz w:val="32"/>
          <w:szCs w:val="32"/>
          <w:lang w:val="en-US" w:eastAsia="zh-CN"/>
        </w:rPr>
        <w:t>装</w:t>
      </w:r>
      <w:r>
        <w:rPr>
          <w:rFonts w:hint="eastAsia" w:ascii="仿宋_GB2312" w:hAnsi="仿宋_GB2312" w:eastAsia="仿宋_GB2312" w:cs="仿宋_GB2312"/>
          <w:sz w:val="32"/>
          <w:szCs w:val="32"/>
        </w:rPr>
        <w:t>修有品位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自主经营有门道的</w:t>
      </w:r>
      <w:r>
        <w:rPr>
          <w:rFonts w:hint="eastAsia" w:ascii="仿宋_GB2312" w:hAnsi="仿宋_GB2312" w:eastAsia="仿宋_GB2312" w:cs="仿宋_GB2312"/>
          <w:sz w:val="32"/>
          <w:szCs w:val="32"/>
          <w:lang w:val="en-US" w:eastAsia="zh-CN"/>
        </w:rPr>
        <w:t>样板户、</w:t>
      </w:r>
      <w:r>
        <w:rPr>
          <w:rFonts w:hint="eastAsia" w:ascii="仿宋_GB2312" w:hAnsi="仿宋_GB2312" w:eastAsia="仿宋_GB2312" w:cs="仿宋_GB2312"/>
          <w:sz w:val="32"/>
          <w:szCs w:val="32"/>
        </w:rPr>
        <w:t>示范</w:t>
      </w:r>
      <w:r>
        <w:rPr>
          <w:rFonts w:hint="eastAsia"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由县文旅体局制定具体奖补政策，助推民宿发展</w:t>
      </w:r>
      <w:r>
        <w:rPr>
          <w:rFonts w:hint="eastAsia" w:ascii="仿宋_GB2312" w:hAnsi="仿宋_GB2312" w:eastAsia="仿宋_GB2312" w:cs="仿宋_GB2312"/>
          <w:sz w:val="32"/>
          <w:szCs w:val="32"/>
        </w:rPr>
        <w:t>。</w:t>
      </w:r>
    </w:p>
    <w:p w14:paraId="212B531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rPr>
        <w:t>2.</w:t>
      </w:r>
      <w:r>
        <w:rPr>
          <w:rFonts w:hint="eastAsia" w:ascii="楷体_GB2312" w:hAnsi="仿宋_GB2312" w:eastAsia="楷体_GB2312" w:cs="仿宋_GB2312"/>
          <w:b/>
          <w:bCs/>
          <w:sz w:val="32"/>
          <w:szCs w:val="32"/>
          <w:lang w:val="en-US" w:eastAsia="zh-CN"/>
        </w:rPr>
        <w:t>加强规划设计，完善基础设施。</w:t>
      </w:r>
      <w:r>
        <w:rPr>
          <w:rFonts w:hint="eastAsia" w:ascii="仿宋_GB2312" w:hAnsi="仿宋_GB2312" w:eastAsia="仿宋_GB2312" w:cs="仿宋_GB2312"/>
          <w:sz w:val="32"/>
          <w:szCs w:val="32"/>
          <w:lang w:val="en-US" w:eastAsia="zh-CN"/>
        </w:rPr>
        <w:t>文旅部门牵头，</w:t>
      </w:r>
      <w:r>
        <w:rPr>
          <w:rFonts w:hint="eastAsia" w:ascii="仿宋_GB2312" w:hAnsi="仿宋_GB2312" w:eastAsia="仿宋_GB2312" w:cs="仿宋_GB2312"/>
          <w:sz w:val="32"/>
          <w:szCs w:val="32"/>
        </w:rPr>
        <w:t>农业、交通、环保、水利等部门</w:t>
      </w:r>
      <w:r>
        <w:rPr>
          <w:rFonts w:hint="eastAsia" w:ascii="仿宋_GB2312" w:hAnsi="仿宋_GB2312" w:eastAsia="仿宋_GB2312" w:cs="仿宋_GB2312"/>
          <w:sz w:val="32"/>
          <w:szCs w:val="32"/>
          <w:lang w:val="en-US" w:eastAsia="zh-CN"/>
        </w:rPr>
        <w:t>协助，在</w:t>
      </w:r>
      <w:r>
        <w:rPr>
          <w:rFonts w:hint="eastAsia" w:ascii="仿宋_GB2312" w:hAnsi="仿宋_GB2312" w:eastAsia="仿宋_GB2312" w:cs="仿宋_GB2312"/>
          <w:sz w:val="32"/>
          <w:szCs w:val="32"/>
        </w:rPr>
        <w:t>环湖</w:t>
      </w:r>
      <w:r>
        <w:rPr>
          <w:rFonts w:hint="eastAsia" w:ascii="仿宋_GB2312" w:hAnsi="仿宋_GB2312" w:eastAsia="仿宋_GB2312" w:cs="仿宋_GB2312"/>
          <w:sz w:val="32"/>
          <w:szCs w:val="32"/>
          <w:lang w:val="en-US" w:eastAsia="zh-CN"/>
        </w:rPr>
        <w:t>路</w:t>
      </w:r>
      <w:r>
        <w:rPr>
          <w:rFonts w:hint="eastAsia" w:ascii="仿宋_GB2312" w:hAnsi="仿宋_GB2312" w:eastAsia="仿宋_GB2312" w:cs="仿宋_GB2312"/>
          <w:sz w:val="32"/>
          <w:szCs w:val="32"/>
        </w:rPr>
        <w:t>以内及环湖路外500米</w:t>
      </w:r>
      <w:r>
        <w:rPr>
          <w:rFonts w:hint="eastAsia" w:ascii="仿宋_GB2312" w:hAnsi="仿宋_GB2312" w:eastAsia="仿宋_GB2312" w:cs="仿宋_GB2312"/>
          <w:sz w:val="32"/>
          <w:szCs w:val="32"/>
          <w:lang w:val="en-US" w:eastAsia="zh-CN"/>
        </w:rPr>
        <w:t>内规划若干个主题鲜明、风格不同的</w:t>
      </w:r>
      <w:r>
        <w:rPr>
          <w:rFonts w:hint="eastAsia" w:ascii="仿宋_GB2312" w:hAnsi="仿宋_GB2312" w:eastAsia="仿宋_GB2312" w:cs="仿宋_GB2312"/>
          <w:sz w:val="32"/>
          <w:szCs w:val="32"/>
        </w:rPr>
        <w:t>民宿集聚区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资金项目适度倾斜，进一步完善集聚区旅游配套设施，水电路网、污水处理等方面进一步提标升级。县旅投融资向环湖乡镇优质文旅项目重点倾斜，破解重资产投入不足难题。</w:t>
      </w:r>
    </w:p>
    <w:p w14:paraId="770FC19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lang w:val="en-US" w:eastAsia="zh-CN"/>
        </w:rPr>
        <w:t>3</w:t>
      </w:r>
      <w:r>
        <w:rPr>
          <w:rFonts w:hint="eastAsia" w:ascii="楷体_GB2312" w:hAnsi="仿宋_GB2312" w:eastAsia="楷体_GB2312" w:cs="仿宋_GB2312"/>
          <w:b/>
          <w:bCs/>
          <w:sz w:val="32"/>
          <w:szCs w:val="32"/>
        </w:rPr>
        <w:t>.打造统一品牌，整体对外营销。</w:t>
      </w:r>
      <w:r>
        <w:rPr>
          <w:rFonts w:hint="eastAsia" w:ascii="仿宋_GB2312" w:hAnsi="仿宋_GB2312" w:eastAsia="仿宋_GB2312" w:cs="仿宋_GB2312"/>
          <w:sz w:val="32"/>
          <w:szCs w:val="32"/>
        </w:rPr>
        <w:t>环湖乡镇加强协调联动，借鉴浙江莫干山民宿经验，打造区域统一品牌，如“梅山晓烟”，制定标准规范，整体对外推介营销，提高知名度、影响力。</w:t>
      </w:r>
    </w:p>
    <w:p w14:paraId="0D1FFF2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lang w:val="en-US" w:eastAsia="zh-CN"/>
        </w:rPr>
        <w:t>4</w:t>
      </w:r>
      <w:r>
        <w:rPr>
          <w:rFonts w:hint="eastAsia" w:ascii="楷体_GB2312" w:hAnsi="仿宋_GB2312" w:eastAsia="楷体_GB2312" w:cs="仿宋_GB2312"/>
          <w:b/>
          <w:bCs/>
          <w:sz w:val="32"/>
          <w:szCs w:val="32"/>
        </w:rPr>
        <w:t>.开展定期会商，协同交流互鉴。</w:t>
      </w:r>
      <w:r>
        <w:rPr>
          <w:rFonts w:hint="eastAsia" w:ascii="仿宋_GB2312" w:hAnsi="仿宋_GB2312" w:eastAsia="仿宋_GB2312" w:cs="仿宋_GB2312"/>
          <w:sz w:val="32"/>
          <w:szCs w:val="32"/>
        </w:rPr>
        <w:t>由相关分管领导牵头，景区管委会、有关县直部门、环湖乡镇三方定期召开双月例会，研判会商破解工作推进中的各类问题，取长补短，交流互鉴、比学赶超。有关县直部门、各乡镇的实绩特色亮点作为加分项纳入年度综合考核，给予鼓励嘉奖。</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54AFE"/>
    <w:rsid w:val="000819A8"/>
    <w:rsid w:val="000E21C7"/>
    <w:rsid w:val="001F4777"/>
    <w:rsid w:val="00216788"/>
    <w:rsid w:val="00275CEA"/>
    <w:rsid w:val="002B4643"/>
    <w:rsid w:val="002D1A3E"/>
    <w:rsid w:val="002E416B"/>
    <w:rsid w:val="00313E18"/>
    <w:rsid w:val="0036583A"/>
    <w:rsid w:val="00381238"/>
    <w:rsid w:val="00432157"/>
    <w:rsid w:val="00440976"/>
    <w:rsid w:val="00450321"/>
    <w:rsid w:val="004C6A2A"/>
    <w:rsid w:val="004E12AF"/>
    <w:rsid w:val="00504EFA"/>
    <w:rsid w:val="00523794"/>
    <w:rsid w:val="005253BB"/>
    <w:rsid w:val="00526658"/>
    <w:rsid w:val="0053036B"/>
    <w:rsid w:val="005759EA"/>
    <w:rsid w:val="005F3E14"/>
    <w:rsid w:val="00610928"/>
    <w:rsid w:val="006347B4"/>
    <w:rsid w:val="0068746B"/>
    <w:rsid w:val="006A72E4"/>
    <w:rsid w:val="006F2927"/>
    <w:rsid w:val="007221BD"/>
    <w:rsid w:val="00735D8F"/>
    <w:rsid w:val="007413A1"/>
    <w:rsid w:val="00836603"/>
    <w:rsid w:val="008A3FF6"/>
    <w:rsid w:val="008F7FDC"/>
    <w:rsid w:val="009F30A4"/>
    <w:rsid w:val="00A46EB3"/>
    <w:rsid w:val="00A94908"/>
    <w:rsid w:val="00AD4555"/>
    <w:rsid w:val="00AE3466"/>
    <w:rsid w:val="00B545B4"/>
    <w:rsid w:val="00B54D64"/>
    <w:rsid w:val="00B60546"/>
    <w:rsid w:val="00B813DD"/>
    <w:rsid w:val="00BA3129"/>
    <w:rsid w:val="00BC0487"/>
    <w:rsid w:val="00BD4AD5"/>
    <w:rsid w:val="00BE5876"/>
    <w:rsid w:val="00C03543"/>
    <w:rsid w:val="00C201C9"/>
    <w:rsid w:val="00C5490F"/>
    <w:rsid w:val="00CA1754"/>
    <w:rsid w:val="00D57791"/>
    <w:rsid w:val="00E20AB0"/>
    <w:rsid w:val="00E330D1"/>
    <w:rsid w:val="00E544DF"/>
    <w:rsid w:val="00E5526B"/>
    <w:rsid w:val="00ED1BE2"/>
    <w:rsid w:val="00EE22C6"/>
    <w:rsid w:val="00F41429"/>
    <w:rsid w:val="00FA6E75"/>
    <w:rsid w:val="00FB1C70"/>
    <w:rsid w:val="00FF025E"/>
    <w:rsid w:val="01A43DEA"/>
    <w:rsid w:val="05D55F1F"/>
    <w:rsid w:val="06EC66E0"/>
    <w:rsid w:val="072365A6"/>
    <w:rsid w:val="0ABF4545"/>
    <w:rsid w:val="0DEF1F9A"/>
    <w:rsid w:val="11C12C43"/>
    <w:rsid w:val="11D20449"/>
    <w:rsid w:val="131B45D5"/>
    <w:rsid w:val="13D12014"/>
    <w:rsid w:val="15EC2259"/>
    <w:rsid w:val="15FF30BE"/>
    <w:rsid w:val="18F2402A"/>
    <w:rsid w:val="1CB25FAA"/>
    <w:rsid w:val="1F953961"/>
    <w:rsid w:val="20166A0F"/>
    <w:rsid w:val="21AB7C4F"/>
    <w:rsid w:val="236B523B"/>
    <w:rsid w:val="25334962"/>
    <w:rsid w:val="287C121A"/>
    <w:rsid w:val="2C2916B9"/>
    <w:rsid w:val="2CA11265"/>
    <w:rsid w:val="2D67693D"/>
    <w:rsid w:val="2FA71273"/>
    <w:rsid w:val="2FBC1EE5"/>
    <w:rsid w:val="32E54469"/>
    <w:rsid w:val="3671465F"/>
    <w:rsid w:val="37BF1123"/>
    <w:rsid w:val="384D2BD3"/>
    <w:rsid w:val="3B40257B"/>
    <w:rsid w:val="3C3025F0"/>
    <w:rsid w:val="3C862FBA"/>
    <w:rsid w:val="407C22A8"/>
    <w:rsid w:val="40F32180"/>
    <w:rsid w:val="44103433"/>
    <w:rsid w:val="45454AFE"/>
    <w:rsid w:val="45D93CF8"/>
    <w:rsid w:val="47CB05AB"/>
    <w:rsid w:val="494F3655"/>
    <w:rsid w:val="4B863FDA"/>
    <w:rsid w:val="4F775585"/>
    <w:rsid w:val="5023629C"/>
    <w:rsid w:val="516C3012"/>
    <w:rsid w:val="57C2283E"/>
    <w:rsid w:val="59CC5814"/>
    <w:rsid w:val="5A914F85"/>
    <w:rsid w:val="5AB04BD0"/>
    <w:rsid w:val="5C9127DF"/>
    <w:rsid w:val="6BD4099E"/>
    <w:rsid w:val="6E900B48"/>
    <w:rsid w:val="75B50E95"/>
    <w:rsid w:val="775F4FF9"/>
    <w:rsid w:val="7A460C55"/>
    <w:rsid w:val="7BFF0AA6"/>
    <w:rsid w:val="7DB02115"/>
    <w:rsid w:val="7E3A1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nhideWhenUsed/>
    <w:qFormat/>
    <w:uiPriority w:val="99"/>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1589</Words>
  <Characters>1625</Characters>
  <Lines>11</Lines>
  <Paragraphs>3</Paragraphs>
  <TotalTime>0</TotalTime>
  <ScaleCrop>false</ScaleCrop>
  <LinksUpToDate>false</LinksUpToDate>
  <CharactersWithSpaces>1626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2025-12-11T02:35:00Z</dcterms:created>
  <dc:creator>黑米太酷～</dc:creator>
  <cp:lastModifiedBy>琪宝妈</cp:lastModifiedBy>
  <cp:lastPrinted>2026-01-08T08:31:00Z</cp:lastPrinted>
  <dcterms:modified xsi:type="dcterms:W3CDTF">2026-01-28T07:34:47Z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4DCB5B965751481182ED0AEF772284C2_13</vt:lpwstr>
  </property>
  <property fmtid="{D5CDD505-2E9C-101B-9397-08002B2CF9AE}" pid="4" name="KSOTemplateDocerSaveRecord">
    <vt:lpwstr>eyJoZGlkIjoiOWIzODgwNGQ0ZGE5MjFjN2Y1ODc2ZGZmOTkwOWVjZmIiLCJ1c2VySWQiOiI0MzIyNjEzNTgifQ==</vt:lpwstr>
  </property>
</Properties>
</file>