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89DC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关于实施S332晓天段（南岳村至龙井村）</w:t>
      </w:r>
    </w:p>
    <w:p w14:paraId="0559CF9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道路升级改造的建议</w:t>
      </w:r>
    </w:p>
    <w:p w14:paraId="33BFC1D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第30号</w:t>
      </w:r>
    </w:p>
    <w:p w14:paraId="739B22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1524D1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sz w:val="32"/>
          <w:szCs w:val="32"/>
          <w:lang w:val="en-US" w:eastAsia="zh-CN"/>
        </w:rPr>
      </w:pPr>
      <w:r>
        <w:rPr>
          <w:rFonts w:hint="eastAsia" w:ascii="黑体" w:hAnsi="黑体" w:eastAsia="黑体" w:cs="黑体"/>
          <w:b w:val="0"/>
          <w:bCs w:val="0"/>
          <w:sz w:val="32"/>
          <w:szCs w:val="32"/>
          <w:lang w:val="en-US" w:eastAsia="zh-CN"/>
        </w:rPr>
        <w:t>第五代表团：江灵路等10名代表</w:t>
      </w:r>
      <w:bookmarkStart w:id="0" w:name="_GoBack"/>
      <w:bookmarkEnd w:id="0"/>
    </w:p>
    <w:p w14:paraId="19A5AB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S332省道晓天镇南岳村至龙井村路段，是沿线南岳、褚河、龙井等</w:t>
      </w:r>
      <w:r>
        <w:rPr>
          <w:rFonts w:hint="eastAsia" w:ascii="仿宋_GB2312" w:hAnsi="仿宋_GB2312" w:eastAsia="仿宋_GB2312" w:cs="仿宋_GB2312"/>
          <w:sz w:val="32"/>
          <w:szCs w:val="32"/>
          <w:lang w:val="en-US" w:eastAsia="zh-CN"/>
        </w:rPr>
        <w:t>8个</w:t>
      </w:r>
      <w:r>
        <w:rPr>
          <w:rFonts w:hint="eastAsia" w:ascii="仿宋_GB2312" w:hAnsi="仿宋_GB2312" w:eastAsia="仿宋_GB2312" w:cs="仿宋_GB2312"/>
          <w:sz w:val="32"/>
          <w:szCs w:val="32"/>
          <w:lang w:eastAsia="zh-CN"/>
        </w:rPr>
        <w:t>村共计</w:t>
      </w:r>
      <w:r>
        <w:rPr>
          <w:rFonts w:hint="eastAsia" w:ascii="仿宋_GB2312" w:hAnsi="仿宋_GB2312" w:eastAsia="仿宋_GB2312" w:cs="仿宋_GB2312"/>
          <w:sz w:val="32"/>
          <w:szCs w:val="32"/>
          <w:lang w:val="en-US" w:eastAsia="zh-CN"/>
        </w:rPr>
        <w:t>9000</w:t>
      </w:r>
      <w:r>
        <w:rPr>
          <w:rFonts w:hint="eastAsia" w:ascii="仿宋_GB2312" w:hAnsi="仿宋_GB2312" w:eastAsia="仿宋_GB2312" w:cs="仿宋_GB2312"/>
          <w:sz w:val="32"/>
          <w:szCs w:val="32"/>
          <w:lang w:eastAsia="zh-CN"/>
        </w:rPr>
        <w:t>名群众出行的必经之路，也是当地茶叶、毛竹、</w:t>
      </w:r>
      <w:r>
        <w:rPr>
          <w:rFonts w:hint="eastAsia" w:ascii="仿宋_GB2312" w:hAnsi="仿宋_GB2312" w:eastAsia="仿宋_GB2312" w:cs="仿宋_GB2312"/>
          <w:sz w:val="32"/>
          <w:szCs w:val="32"/>
          <w:lang w:val="en-US" w:eastAsia="zh-CN"/>
        </w:rPr>
        <w:t>油茶、中药材</w:t>
      </w:r>
      <w:r>
        <w:rPr>
          <w:rFonts w:hint="eastAsia" w:ascii="仿宋_GB2312" w:hAnsi="仿宋_GB2312" w:eastAsia="仿宋_GB2312" w:cs="仿宋_GB2312"/>
          <w:sz w:val="32"/>
          <w:szCs w:val="32"/>
          <w:lang w:eastAsia="zh-CN"/>
        </w:rPr>
        <w:t>等特色农产品外运的关键通道。该路段虽已实现水泥硬化，但受早期建设标准限制，其线形设计、路幅宽度及安全设施已远不能满足当前交通量增长和安全行车的实际需要。道路弯急坡陡、路面狭窄、安保设施</w:t>
      </w:r>
      <w:r>
        <w:rPr>
          <w:rFonts w:hint="eastAsia" w:ascii="仿宋_GB2312" w:hAnsi="仿宋_GB2312" w:eastAsia="仿宋_GB2312" w:cs="仿宋_GB2312"/>
          <w:sz w:val="32"/>
          <w:szCs w:val="32"/>
          <w:lang w:val="en-US" w:eastAsia="zh-CN"/>
        </w:rPr>
        <w:t>不足</w:t>
      </w:r>
      <w:r>
        <w:rPr>
          <w:rFonts w:hint="eastAsia" w:ascii="仿宋_GB2312" w:hAnsi="仿宋_GB2312" w:eastAsia="仿宋_GB2312" w:cs="仿宋_GB2312"/>
          <w:sz w:val="32"/>
          <w:szCs w:val="32"/>
          <w:lang w:eastAsia="zh-CN"/>
        </w:rPr>
        <w:t>的问题日益凸显，已成为威胁群众生命安全、制约乡村产业发展的突出瓶颈，亟需实施以提升安全通行能力为核心的升级改造。</w:t>
      </w:r>
      <w:r>
        <w:rPr>
          <w:rFonts w:hint="eastAsia" w:ascii="仿宋_GB2312" w:hAnsi="仿宋_GB2312" w:eastAsia="仿宋_GB2312" w:cs="仿宋_GB2312"/>
          <w:sz w:val="32"/>
          <w:szCs w:val="32"/>
          <w:lang w:val="en-US" w:eastAsia="zh-CN"/>
        </w:rPr>
        <w:t>同时，相邻的霍山县按照二级公路标准已完成该道路的升级改造，两县道路路况相差太大，周边群众对S332省道舒城段的升级改造愿望更加迫切。</w:t>
      </w:r>
    </w:p>
    <w:p w14:paraId="3C5ED0B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1.核心症结在于安全</w:t>
      </w:r>
      <w:r>
        <w:rPr>
          <w:rFonts w:hint="eastAsia" w:ascii="仿宋_GB2312" w:hAnsi="仿宋_GB2312" w:eastAsia="仿宋_GB2312" w:cs="仿宋_GB2312"/>
          <w:b/>
          <w:bCs/>
          <w:sz w:val="32"/>
          <w:szCs w:val="32"/>
          <w:lang w:val="en-US" w:eastAsia="zh-CN"/>
        </w:rPr>
        <w:t>隐患较大</w:t>
      </w:r>
      <w:r>
        <w:rPr>
          <w:rFonts w:hint="eastAsia" w:ascii="仿宋_GB2312" w:hAnsi="仿宋_GB2312" w:eastAsia="仿宋_GB2312" w:cs="仿宋_GB2312"/>
          <w:b/>
          <w:bCs/>
          <w:sz w:val="32"/>
          <w:szCs w:val="32"/>
          <w:lang w:eastAsia="zh-CN"/>
        </w:rPr>
        <w:t>，而非路面破损。</w:t>
      </w:r>
      <w:r>
        <w:rPr>
          <w:rFonts w:hint="eastAsia" w:ascii="仿宋_GB2312" w:hAnsi="仿宋_GB2312" w:eastAsia="仿宋_GB2312" w:cs="仿宋_GB2312"/>
          <w:sz w:val="32"/>
          <w:szCs w:val="32"/>
          <w:lang w:eastAsia="zh-CN"/>
        </w:rPr>
        <w:t>近年来，该路段</w:t>
      </w:r>
      <w:r>
        <w:rPr>
          <w:rFonts w:hint="eastAsia" w:ascii="仿宋_GB2312" w:hAnsi="仿宋_GB2312" w:eastAsia="仿宋_GB2312" w:cs="仿宋_GB2312"/>
          <w:sz w:val="32"/>
          <w:szCs w:val="32"/>
          <w:lang w:val="en-US" w:eastAsia="zh-CN"/>
        </w:rPr>
        <w:t>每年都</w:t>
      </w:r>
      <w:r>
        <w:rPr>
          <w:rFonts w:hint="eastAsia" w:ascii="仿宋_GB2312" w:hAnsi="仿宋_GB2312" w:eastAsia="仿宋_GB2312" w:cs="仿宋_GB2312"/>
          <w:sz w:val="32"/>
          <w:szCs w:val="32"/>
          <w:lang w:eastAsia="zh-CN"/>
        </w:rPr>
        <w:t>发生交通事故。主要问题在于</w:t>
      </w:r>
      <w:r>
        <w:rPr>
          <w:rFonts w:hint="eastAsia" w:ascii="仿宋_GB2312" w:hAnsi="仿宋_GB2312" w:eastAsia="仿宋_GB2312" w:cs="仿宋_GB2312"/>
          <w:sz w:val="32"/>
          <w:szCs w:val="32"/>
          <w:lang w:val="en-US" w:eastAsia="zh-CN"/>
        </w:rPr>
        <w:t>安全设计</w:t>
      </w:r>
      <w:r>
        <w:rPr>
          <w:rFonts w:hint="eastAsia" w:ascii="仿宋_GB2312" w:hAnsi="仿宋_GB2312" w:eastAsia="仿宋_GB2312" w:cs="仿宋_GB2312"/>
          <w:sz w:val="32"/>
          <w:szCs w:val="32"/>
          <w:lang w:eastAsia="zh-CN"/>
        </w:rPr>
        <w:t>“先天不足”。虽然路面主体为水泥结构，损毁不多，但路宽严重不足，道路技术标准低，安全隐患十分突出。 该路段山高谷深，地形复杂，现有道路线形差，连续急弯、陡坡路段多。路面宽度不足，尤其缺乏规范的安全会车道，车辆相遇时常需倒行数百米寻找勉强错车点，极易引发刮擦、坠崖等严重交通事故。临崖一侧多数路段未安装防护栏或防护等级过低，无法有效保障行车安全，群众出行“提心吊胆”。</w:t>
      </w:r>
    </w:p>
    <w:p w14:paraId="2499B2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.现有条件无法适应发展需求，改造升级</w:t>
      </w:r>
      <w:r>
        <w:rPr>
          <w:rFonts w:hint="eastAsia" w:ascii="仿宋_GB2312" w:hAnsi="仿宋_GB2312" w:eastAsia="仿宋_GB2312" w:cs="仿宋_GB2312"/>
          <w:b/>
          <w:bCs/>
          <w:sz w:val="32"/>
          <w:szCs w:val="32"/>
          <w:lang w:val="en-US" w:eastAsia="zh-CN"/>
        </w:rPr>
        <w:t>十分</w:t>
      </w:r>
      <w:r>
        <w:rPr>
          <w:rFonts w:hint="eastAsia" w:ascii="仿宋_GB2312" w:hAnsi="仿宋_GB2312" w:eastAsia="仿宋_GB2312" w:cs="仿宋_GB2312"/>
          <w:b/>
          <w:bCs/>
          <w:sz w:val="32"/>
          <w:szCs w:val="32"/>
          <w:lang w:eastAsia="zh-CN"/>
        </w:rPr>
        <w:t>紧迫。</w:t>
      </w:r>
      <w:r>
        <w:rPr>
          <w:rFonts w:hint="eastAsia" w:ascii="仿宋_GB2312" w:hAnsi="仿宋_GB2312" w:eastAsia="仿宋_GB2312" w:cs="仿宋_GB2312"/>
          <w:sz w:val="32"/>
          <w:szCs w:val="32"/>
          <w:lang w:eastAsia="zh-CN"/>
        </w:rPr>
        <w:t>随着乡村经济发展和车辆保有量增加，现有道路的通行能力和安全水平已逼近极限。若不从线形优化、路幅拓宽和安全设施配套上进行系统性提升，仅维持现状，不仅安全隐患将持续积累，也无法为沿线茶产业升级、美丽乡村建设和潜在旅游开发提供必要的交通支撑。</w:t>
      </w:r>
    </w:p>
    <w:p w14:paraId="4E26D7A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3.严重制约产业发展，影响群众增收致富。</w:t>
      </w:r>
      <w:r>
        <w:rPr>
          <w:rFonts w:hint="eastAsia" w:ascii="仿宋_GB2312" w:hAnsi="仿宋_GB2312" w:eastAsia="仿宋_GB2312" w:cs="仿宋_GB2312"/>
          <w:sz w:val="32"/>
          <w:szCs w:val="32"/>
          <w:lang w:val="en-US" w:eastAsia="zh-CN"/>
        </w:rPr>
        <w:t>沿线是晓天镇重要的茶叶产区，每年春、秋茶季，大量茶青和成品茶需要快速、平稳地运出。当前路况导致运输效率低下、损耗增加，大型运输车辆通行困难，直接影响了茶叶收购商的积极性与收购价，增加了茶农的生产成本，成为产业做优做强的“硬约束”。沿线商店的货物运输同样受此困扰。</w:t>
      </w:r>
    </w:p>
    <w:p w14:paraId="7749A0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为系统性消除该路段安全隐患，提升服务发展能力，特提出以下针对性建议：</w:t>
      </w:r>
    </w:p>
    <w:p w14:paraId="7760D3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1.建议优先立项，纳入升级改造计划。</w:t>
      </w:r>
      <w:r>
        <w:rPr>
          <w:rFonts w:hint="eastAsia" w:ascii="仿宋_GB2312" w:hAnsi="仿宋_GB2312" w:eastAsia="仿宋_GB2312" w:cs="仿宋_GB2312"/>
          <w:sz w:val="32"/>
          <w:szCs w:val="32"/>
          <w:lang w:eastAsia="zh-CN"/>
        </w:rPr>
        <w:t>建议县人民政府将“S332省道晓天镇南岳村至龙井村段升级改造工程”列为重点交通基础设施建设项目，指令县交通运输局牵头，尽快开展工程可行性研究、勘察设计和立项报批工作。积极向省、市交通主管部门汇报，争取将该路段改造提升项目纳入省级公路养护或改造计划，获得更高层面的政策和资金支持。</w:t>
      </w:r>
    </w:p>
    <w:p w14:paraId="33C4C7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2.建议科学规划，提高道路建设标准。</w:t>
      </w:r>
      <w:r>
        <w:rPr>
          <w:rFonts w:hint="eastAsia" w:ascii="仿宋_GB2312" w:hAnsi="仿宋_GB2312" w:eastAsia="仿宋_GB2312" w:cs="仿宋_GB2312"/>
          <w:sz w:val="32"/>
          <w:szCs w:val="32"/>
          <w:lang w:eastAsia="zh-CN"/>
        </w:rPr>
        <w:t>改造工程应按照二级公路标准进行规划，重点对危险弯道进行取直或加大转弯半径，对过陡纵坡进行降坡处理，避开查湾街道。路基应予以拓宽，并设置足够数量、符合规范的错车道。必须同步设计、同步建设完善的交通安全设施，包括钢筋混凝土防撞护栏、广角镜、警示标志标牌等，从根本上提升道路安全等级。</w:t>
      </w:r>
    </w:p>
    <w:p w14:paraId="7F71E3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3.建议保障资金，形成稳定投入机制。</w:t>
      </w:r>
      <w:r>
        <w:rPr>
          <w:rFonts w:hint="eastAsia" w:ascii="仿宋_GB2312" w:hAnsi="仿宋_GB2312" w:eastAsia="仿宋_GB2312" w:cs="仿宋_GB2312"/>
          <w:sz w:val="32"/>
          <w:szCs w:val="32"/>
          <w:lang w:eastAsia="zh-CN"/>
        </w:rPr>
        <w:t>采取“上级补助为主，县级配套为辅”的资金筹措模式。全力争取省级公路建设养护专项资金、国债资金等；县财政在年度预算中安排专项配套资金；探索将沿线一定范围内的土地增值收益或资源开发收益反哺交通建设的机制。同时，鼓励引导沿线受益村集体、企业和社会力量给予支持。</w:t>
      </w:r>
    </w:p>
    <w:p w14:paraId="3CEF114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4.建议统筹兼顾，服务乡村产业发展。</w:t>
      </w:r>
      <w:r>
        <w:rPr>
          <w:rFonts w:hint="eastAsia" w:ascii="仿宋_GB2312" w:hAnsi="仿宋_GB2312" w:eastAsia="仿宋_GB2312" w:cs="仿宋_GB2312"/>
          <w:sz w:val="32"/>
          <w:szCs w:val="32"/>
          <w:lang w:eastAsia="zh-CN"/>
        </w:rPr>
        <w:t>在改造设计中，应充分考虑茶产业等发展需求，如在茶叶集中加工区域附近合理设置临时停车装卸区域，减少主干道占道停车风险。将道路改造与美丽乡村建设、旅游产业发展相结合，注重沿线景观融合，力争打造为一条安全路、产业路、景观路。</w:t>
      </w:r>
    </w:p>
    <w:p w14:paraId="16871E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5.建议强化管养，建立长效运维机制。</w:t>
      </w:r>
      <w:r>
        <w:rPr>
          <w:rFonts w:hint="eastAsia" w:ascii="仿宋_GB2312" w:hAnsi="仿宋_GB2312" w:eastAsia="仿宋_GB2312" w:cs="仿宋_GB2312"/>
          <w:sz w:val="32"/>
          <w:szCs w:val="32"/>
          <w:lang w:eastAsia="zh-CN"/>
        </w:rPr>
        <w:t>项目建成后，应明确并落实专业的养护责任主体和资金渠道，纳入全县公路常态化、专业化养护体系。加强路政管理，治理超限超载，保护路产路权，确保改造成果能够长期惠民，持续为沿线乡村振兴提供坚强支撑。</w:t>
      </w:r>
    </w:p>
    <w:sectPr>
      <w:pgSz w:w="11906" w:h="16838"/>
      <w:pgMar w:top="1984"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99BF8"/>
    <w:rsid w:val="00D029B6"/>
    <w:rsid w:val="157F5E20"/>
    <w:rsid w:val="17E864CA"/>
    <w:rsid w:val="1D320E77"/>
    <w:rsid w:val="21B6200A"/>
    <w:rsid w:val="4B064761"/>
    <w:rsid w:val="50AE1CB6"/>
    <w:rsid w:val="53FF3C9F"/>
    <w:rsid w:val="65C43335"/>
    <w:rsid w:val="BF8EE61E"/>
    <w:rsid w:val="DDF99BF8"/>
    <w:rsid w:val="ECDD0737"/>
    <w:rsid w:val="EFFDFF0C"/>
    <w:rsid w:val="FDCF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1560</Words>
  <Characters>1584</Characters>
  <Lines>0</Lines>
  <Paragraphs>0</Paragraphs>
  <TotalTime>0</TotalTime>
  <ScaleCrop>false</ScaleCrop>
  <LinksUpToDate>false</LinksUpToDate>
  <CharactersWithSpaces>1585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2025-12-11T16:16:00Z</dcterms:created>
  <dc:creator>acer01</dc:creator>
  <cp:lastModifiedBy>琪宝妈</cp:lastModifiedBy>
  <cp:lastPrinted>2026-01-13T08:50:00Z</cp:lastPrinted>
  <dcterms:modified xsi:type="dcterms:W3CDTF">2026-01-28T07:42:57Z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eyJoZGlkIjoiOWIzODgwNGQ0ZGE5MjFjN2Y1ODc2ZGZmOTkwOWVjZmIiLCJ1c2VySWQiOiI0MzIyNjEzNTgifQ==</vt:lpwstr>
  </property>
  <property fmtid="{D5CDD505-2E9C-101B-9397-08002B2CF9AE}" pid="4" name="ICV">
    <vt:lpwstr>E25F64E129AA43889BD4FF03A8B4D1EB_12</vt:lpwstr>
  </property>
</Properties>
</file>